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  <w:rPr>
          <w:rFonts w:hint="eastAsia" w:ascii="黑体" w:hAnsi="黑体" w:eastAsia="黑体" w:cs="黑体"/>
          <w:lang w:val="en-US" w:eastAsia="zh-CN"/>
        </w:rPr>
      </w:pPr>
      <w:bookmarkStart w:id="0" w:name="_Toc20102"/>
      <w:r>
        <w:rPr>
          <w:rFonts w:hint="eastAsia" w:ascii="黑体" w:hAnsi="黑体" w:eastAsia="黑体" w:cs="黑体"/>
          <w:lang w:val="en-US" w:eastAsia="zh-CN"/>
        </w:rPr>
        <w:t>教学系统-教师</w:t>
      </w:r>
      <w:bookmarkStart w:id="11" w:name="_GoBack"/>
      <w:bookmarkEnd w:id="11"/>
      <w:r>
        <w:rPr>
          <w:rFonts w:hint="eastAsia" w:ascii="黑体" w:hAnsi="黑体" w:eastAsia="黑体" w:cs="黑体"/>
          <w:lang w:val="en-US" w:eastAsia="zh-CN"/>
        </w:rPr>
        <w:t>操作指南</w:t>
      </w:r>
      <w:bookmarkEnd w:id="0"/>
    </w:p>
    <w:p>
      <w:pPr>
        <w:pStyle w:val="2"/>
        <w:bidi w:val="0"/>
        <w:jc w:val="center"/>
        <w:outlineLvl w:val="9"/>
        <w:rPr>
          <w:rFonts w:hint="eastAsia" w:ascii="黑体" w:hAnsi="黑体" w:eastAsia="黑体" w:cs="黑体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sz w:val="32"/>
          <w:szCs w:val="40"/>
          <w:lang w:val="en-US" w:eastAsia="zh-CN"/>
        </w:rPr>
      </w:pPr>
    </w:p>
    <w:sdt>
      <w:sdtPr>
        <w:rPr>
          <w:rFonts w:ascii="宋体" w:hAnsi="宋体" w:eastAsia="宋体" w:cstheme="minorBidi"/>
          <w:kern w:val="2"/>
          <w:sz w:val="21"/>
          <w:szCs w:val="24"/>
          <w:lang w:val="en-US" w:eastAsia="zh-CN" w:bidi="ar-SA"/>
        </w:rPr>
        <w:id w:val="147460778"/>
        <w15:color w:val="DBDBDB"/>
        <w:docPartObj>
          <w:docPartGallery w:val="Table of Contents"/>
          <w:docPartUnique/>
        </w:docPartObj>
      </w:sdtPr>
      <w:sdtEndPr>
        <w:rPr>
          <w:rFonts w:hint="default" w:ascii="黑体" w:hAnsi="黑体" w:eastAsia="黑体" w:cs="黑体"/>
          <w:kern w:val="2"/>
          <w:sz w:val="21"/>
          <w:szCs w:val="40"/>
          <w:lang w:val="en-US" w:eastAsia="zh-CN" w:bidi="ar-SA"/>
        </w:rPr>
      </w:sdtEndPr>
      <w:sdtContent>
        <w:p>
          <w:pPr>
            <w:spacing w:before="0" w:beforeLines="0" w:after="0" w:afterLines="0" w:line="240" w:lineRule="auto"/>
            <w:ind w:left="0" w:leftChars="0" w:right="0" w:rightChars="0" w:firstLine="0" w:firstLineChars="0"/>
            <w:jc w:val="center"/>
          </w:pPr>
          <w:r>
            <w:rPr>
              <w:rFonts w:ascii="宋体" w:hAnsi="宋体" w:eastAsia="宋体"/>
              <w:b/>
              <w:bCs/>
              <w:sz w:val="28"/>
              <w:szCs w:val="36"/>
            </w:rPr>
            <w:t>目</w:t>
          </w:r>
          <w:r>
            <w:rPr>
              <w:rFonts w:hint="eastAsia" w:ascii="宋体" w:hAnsi="宋体" w:eastAsia="宋体"/>
              <w:b/>
              <w:bCs/>
              <w:sz w:val="28"/>
              <w:szCs w:val="36"/>
              <w:lang w:val="en-US" w:eastAsia="zh-CN"/>
            </w:rPr>
            <w:t xml:space="preserve">  </w:t>
          </w:r>
          <w:r>
            <w:rPr>
              <w:rFonts w:ascii="宋体" w:hAnsi="宋体" w:eastAsia="宋体"/>
              <w:b/>
              <w:bCs/>
              <w:sz w:val="28"/>
              <w:szCs w:val="36"/>
            </w:rPr>
            <w:t>录</w:t>
          </w:r>
        </w:p>
        <w:p>
          <w:pPr>
            <w:pStyle w:val="6"/>
            <w:tabs>
              <w:tab w:val="right" w:leader="dot" w:pos="10466"/>
            </w:tabs>
          </w:pPr>
          <w:r>
            <w:rPr>
              <w:rFonts w:hint="default" w:ascii="黑体" w:hAnsi="黑体" w:eastAsia="黑体" w:cs="黑体"/>
              <w:sz w:val="32"/>
              <w:szCs w:val="40"/>
              <w:lang w:val="en-US" w:eastAsia="zh-CN"/>
            </w:rPr>
            <w:fldChar w:fldCharType="begin"/>
          </w:r>
          <w:r>
            <w:rPr>
              <w:rFonts w:hint="default" w:ascii="黑体" w:hAnsi="黑体" w:eastAsia="黑体" w:cs="黑体"/>
              <w:sz w:val="32"/>
              <w:szCs w:val="40"/>
              <w:lang w:val="en-US" w:eastAsia="zh-CN"/>
            </w:rPr>
            <w:instrText xml:space="preserve">TOC \o "1-3" \h \u </w:instrText>
          </w:r>
          <w:r>
            <w:rPr>
              <w:rFonts w:hint="default" w:ascii="黑体" w:hAnsi="黑体" w:eastAsia="黑体" w:cs="黑体"/>
              <w:sz w:val="32"/>
              <w:szCs w:val="40"/>
              <w:lang w:val="en-US" w:eastAsia="zh-CN"/>
            </w:rPr>
            <w:fldChar w:fldCharType="separate"/>
          </w:r>
          <w:r>
            <w:rPr>
              <w:rFonts w:hint="default" w:ascii="黑体" w:hAnsi="黑体" w:eastAsia="黑体" w:cs="黑体"/>
              <w:szCs w:val="40"/>
              <w:lang w:val="en-US" w:eastAsia="zh-CN"/>
            </w:rPr>
            <w:fldChar w:fldCharType="begin"/>
          </w:r>
          <w:r>
            <w:rPr>
              <w:rFonts w:hint="default" w:ascii="黑体" w:hAnsi="黑体" w:eastAsia="黑体" w:cs="黑体"/>
              <w:szCs w:val="40"/>
              <w:lang w:val="en-US" w:eastAsia="zh-CN"/>
            </w:rPr>
            <w:instrText xml:space="preserve"> HYPERLINK \l _Toc20102 </w:instrText>
          </w:r>
          <w:r>
            <w:rPr>
              <w:rFonts w:hint="default" w:ascii="黑体" w:hAnsi="黑体" w:eastAsia="黑体" w:cs="黑体"/>
              <w:szCs w:val="40"/>
              <w:lang w:val="en-US" w:eastAsia="zh-CN"/>
            </w:rPr>
            <w:fldChar w:fldCharType="separate"/>
          </w:r>
          <w:r>
            <w:rPr>
              <w:rFonts w:hint="eastAsia" w:ascii="黑体" w:hAnsi="黑体" w:eastAsia="黑体" w:cs="黑体"/>
              <w:lang w:val="en-US" w:eastAsia="zh-CN"/>
            </w:rPr>
            <w:t>教学系统-教师操作指南</w:t>
          </w:r>
          <w:r>
            <w:tab/>
          </w:r>
          <w:r>
            <w:fldChar w:fldCharType="begin"/>
          </w:r>
          <w:r>
            <w:instrText xml:space="preserve"> PAGEREF _Toc20102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rPr>
              <w:rFonts w:hint="default" w:ascii="黑体" w:hAnsi="黑体" w:eastAsia="黑体" w:cs="黑体"/>
              <w:szCs w:val="40"/>
              <w:lang w:val="en-US" w:eastAsia="zh-CN"/>
            </w:rPr>
            <w:fldChar w:fldCharType="end"/>
          </w:r>
        </w:p>
        <w:p>
          <w:pPr>
            <w:pStyle w:val="6"/>
            <w:tabs>
              <w:tab w:val="right" w:leader="dot" w:pos="10466"/>
            </w:tabs>
          </w:pPr>
          <w:r>
            <w:rPr>
              <w:rFonts w:hint="default" w:ascii="黑体" w:hAnsi="黑体" w:eastAsia="黑体" w:cs="黑体"/>
              <w:szCs w:val="40"/>
              <w:lang w:val="en-US" w:eastAsia="zh-CN"/>
            </w:rPr>
            <w:fldChar w:fldCharType="begin"/>
          </w:r>
          <w:r>
            <w:rPr>
              <w:rFonts w:hint="default" w:ascii="黑体" w:hAnsi="黑体" w:eastAsia="黑体" w:cs="黑体"/>
              <w:szCs w:val="40"/>
              <w:lang w:val="en-US" w:eastAsia="zh-CN"/>
            </w:rPr>
            <w:instrText xml:space="preserve"> HYPERLINK \l _Toc7377 </w:instrText>
          </w:r>
          <w:r>
            <w:rPr>
              <w:rFonts w:hint="default" w:ascii="黑体" w:hAnsi="黑体" w:eastAsia="黑体" w:cs="黑体"/>
              <w:szCs w:val="40"/>
              <w:lang w:val="en-US" w:eastAsia="zh-CN"/>
            </w:rPr>
            <w:fldChar w:fldCharType="separate"/>
          </w:r>
          <w:r>
            <w:rPr>
              <w:rFonts w:hint="eastAsia" w:ascii="黑体" w:hAnsi="黑体" w:eastAsia="黑体" w:cs="黑体"/>
              <w:bCs w:val="0"/>
              <w:szCs w:val="40"/>
              <w:lang w:val="en-US" w:eastAsia="zh-CN"/>
            </w:rPr>
            <w:t>1.登录</w:t>
          </w:r>
          <w:r>
            <w:tab/>
          </w:r>
          <w:r>
            <w:fldChar w:fldCharType="begin"/>
          </w:r>
          <w:r>
            <w:instrText xml:space="preserve"> PAGEREF _Toc7377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rFonts w:hint="default" w:ascii="黑体" w:hAnsi="黑体" w:eastAsia="黑体" w:cs="黑体"/>
              <w:szCs w:val="40"/>
              <w:lang w:val="en-US" w:eastAsia="zh-CN"/>
            </w:rPr>
            <w:fldChar w:fldCharType="end"/>
          </w:r>
        </w:p>
        <w:p>
          <w:pPr>
            <w:pStyle w:val="6"/>
            <w:tabs>
              <w:tab w:val="right" w:leader="dot" w:pos="10466"/>
            </w:tabs>
          </w:pPr>
          <w:r>
            <w:rPr>
              <w:rFonts w:hint="default" w:ascii="黑体" w:hAnsi="黑体" w:eastAsia="黑体" w:cs="黑体"/>
              <w:szCs w:val="40"/>
              <w:lang w:val="en-US" w:eastAsia="zh-CN"/>
            </w:rPr>
            <w:fldChar w:fldCharType="begin"/>
          </w:r>
          <w:r>
            <w:rPr>
              <w:rFonts w:hint="default" w:ascii="黑体" w:hAnsi="黑体" w:eastAsia="黑体" w:cs="黑体"/>
              <w:szCs w:val="40"/>
              <w:lang w:val="en-US" w:eastAsia="zh-CN"/>
            </w:rPr>
            <w:instrText xml:space="preserve"> HYPERLINK \l _Toc12780 </w:instrText>
          </w:r>
          <w:r>
            <w:rPr>
              <w:rFonts w:hint="default" w:ascii="黑体" w:hAnsi="黑体" w:eastAsia="黑体" w:cs="黑体"/>
              <w:szCs w:val="40"/>
              <w:lang w:val="en-US" w:eastAsia="zh-CN"/>
            </w:rPr>
            <w:fldChar w:fldCharType="separate"/>
          </w:r>
          <w:r>
            <w:rPr>
              <w:rFonts w:hint="eastAsia" w:ascii="黑体" w:hAnsi="黑体" w:eastAsia="黑体" w:cs="黑体"/>
              <w:bCs w:val="0"/>
              <w:szCs w:val="40"/>
              <w:lang w:val="en-US" w:eastAsia="zh-CN"/>
            </w:rPr>
            <w:t>2.课程管理、制作流程</w:t>
          </w:r>
          <w:r>
            <w:tab/>
          </w:r>
          <w:r>
            <w:fldChar w:fldCharType="begin"/>
          </w:r>
          <w:r>
            <w:instrText xml:space="preserve"> PAGEREF _Toc12780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rFonts w:hint="default" w:ascii="黑体" w:hAnsi="黑体" w:eastAsia="黑体" w:cs="黑体"/>
              <w:szCs w:val="40"/>
              <w:lang w:val="en-US" w:eastAsia="zh-CN"/>
            </w:rPr>
            <w:fldChar w:fldCharType="end"/>
          </w:r>
        </w:p>
        <w:p>
          <w:pPr>
            <w:pStyle w:val="7"/>
            <w:tabs>
              <w:tab w:val="right" w:leader="dot" w:pos="10466"/>
            </w:tabs>
          </w:pPr>
          <w:r>
            <w:rPr>
              <w:rFonts w:hint="default" w:ascii="黑体" w:hAnsi="黑体" w:eastAsia="黑体" w:cs="黑体"/>
              <w:szCs w:val="40"/>
              <w:lang w:val="en-US" w:eastAsia="zh-CN"/>
            </w:rPr>
            <w:fldChar w:fldCharType="begin"/>
          </w:r>
          <w:r>
            <w:rPr>
              <w:rFonts w:hint="default" w:ascii="黑体" w:hAnsi="黑体" w:eastAsia="黑体" w:cs="黑体"/>
              <w:szCs w:val="40"/>
              <w:lang w:val="en-US" w:eastAsia="zh-CN"/>
            </w:rPr>
            <w:instrText xml:space="preserve"> HYPERLINK \l _Toc21211 </w:instrText>
          </w:r>
          <w:r>
            <w:rPr>
              <w:rFonts w:hint="default" w:ascii="黑体" w:hAnsi="黑体" w:eastAsia="黑体" w:cs="黑体"/>
              <w:szCs w:val="40"/>
              <w:lang w:val="en-US" w:eastAsia="zh-CN"/>
            </w:rPr>
            <w:fldChar w:fldCharType="separate"/>
          </w:r>
          <w:r>
            <w:rPr>
              <w:rFonts w:hint="eastAsia" w:ascii="黑体" w:hAnsi="黑体" w:eastAsia="黑体" w:cs="黑体"/>
              <w:bCs w:val="0"/>
              <w:szCs w:val="30"/>
              <w:lang w:val="en-US" w:eastAsia="zh-CN"/>
            </w:rPr>
            <w:t>2.1基本设置</w:t>
          </w:r>
          <w:r>
            <w:tab/>
          </w:r>
          <w:r>
            <w:fldChar w:fldCharType="begin"/>
          </w:r>
          <w:r>
            <w:instrText xml:space="preserve"> PAGEREF _Toc21211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rFonts w:hint="default" w:ascii="黑体" w:hAnsi="黑体" w:eastAsia="黑体" w:cs="黑体"/>
              <w:szCs w:val="40"/>
              <w:lang w:val="en-US" w:eastAsia="zh-CN"/>
            </w:rPr>
            <w:fldChar w:fldCharType="end"/>
          </w:r>
        </w:p>
        <w:p>
          <w:pPr>
            <w:pStyle w:val="7"/>
            <w:tabs>
              <w:tab w:val="right" w:leader="dot" w:pos="10466"/>
            </w:tabs>
          </w:pPr>
          <w:r>
            <w:rPr>
              <w:rFonts w:hint="default" w:ascii="黑体" w:hAnsi="黑体" w:eastAsia="黑体" w:cs="黑体"/>
              <w:szCs w:val="40"/>
              <w:lang w:val="en-US" w:eastAsia="zh-CN"/>
            </w:rPr>
            <w:fldChar w:fldCharType="begin"/>
          </w:r>
          <w:r>
            <w:rPr>
              <w:rFonts w:hint="default" w:ascii="黑体" w:hAnsi="黑体" w:eastAsia="黑体" w:cs="黑体"/>
              <w:szCs w:val="40"/>
              <w:lang w:val="en-US" w:eastAsia="zh-CN"/>
            </w:rPr>
            <w:instrText xml:space="preserve"> HYPERLINK \l _Toc28348 </w:instrText>
          </w:r>
          <w:r>
            <w:rPr>
              <w:rFonts w:hint="default" w:ascii="黑体" w:hAnsi="黑体" w:eastAsia="黑体" w:cs="黑体"/>
              <w:szCs w:val="40"/>
              <w:lang w:val="en-US" w:eastAsia="zh-CN"/>
            </w:rPr>
            <w:fldChar w:fldCharType="separate"/>
          </w:r>
          <w:r>
            <w:rPr>
              <w:rFonts w:hint="eastAsia" w:ascii="黑体" w:hAnsi="黑体" w:eastAsia="黑体" w:cs="黑体"/>
              <w:bCs w:val="0"/>
              <w:szCs w:val="30"/>
              <w:lang w:val="en-US" w:eastAsia="zh-CN"/>
            </w:rPr>
            <w:t>2.2素材准备</w:t>
          </w:r>
          <w:r>
            <w:tab/>
          </w:r>
          <w:r>
            <w:fldChar w:fldCharType="begin"/>
          </w:r>
          <w:r>
            <w:instrText xml:space="preserve"> PAGEREF _Toc28348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hint="default" w:ascii="黑体" w:hAnsi="黑体" w:eastAsia="黑体" w:cs="黑体"/>
              <w:szCs w:val="40"/>
              <w:lang w:val="en-US" w:eastAsia="zh-CN"/>
            </w:rPr>
            <w:fldChar w:fldCharType="end"/>
          </w:r>
        </w:p>
        <w:p>
          <w:pPr>
            <w:pStyle w:val="8"/>
            <w:tabs>
              <w:tab w:val="right" w:leader="dot" w:pos="10466"/>
            </w:tabs>
          </w:pPr>
          <w:r>
            <w:rPr>
              <w:rFonts w:hint="default" w:ascii="黑体" w:hAnsi="黑体" w:eastAsia="黑体" w:cs="黑体"/>
              <w:szCs w:val="40"/>
              <w:lang w:val="en-US" w:eastAsia="zh-CN"/>
            </w:rPr>
            <w:fldChar w:fldCharType="begin"/>
          </w:r>
          <w:r>
            <w:rPr>
              <w:rFonts w:hint="default" w:ascii="黑体" w:hAnsi="黑体" w:eastAsia="黑体" w:cs="黑体"/>
              <w:szCs w:val="40"/>
              <w:lang w:val="en-US" w:eastAsia="zh-CN"/>
            </w:rPr>
            <w:instrText xml:space="preserve"> HYPERLINK \l _Toc194 </w:instrText>
          </w:r>
          <w:r>
            <w:rPr>
              <w:rFonts w:hint="default" w:ascii="黑体" w:hAnsi="黑体" w:eastAsia="黑体" w:cs="黑体"/>
              <w:szCs w:val="40"/>
              <w:lang w:val="en-US" w:eastAsia="zh-CN"/>
            </w:rPr>
            <w:fldChar w:fldCharType="separate"/>
          </w:r>
          <w:r>
            <w:rPr>
              <w:rFonts w:hint="eastAsia" w:ascii="黑体" w:hAnsi="黑体" w:eastAsia="黑体" w:cs="黑体"/>
              <w:bCs w:val="0"/>
              <w:szCs w:val="28"/>
              <w:lang w:val="en-US" w:eastAsia="zh-CN"/>
            </w:rPr>
            <w:t>2.2.1课程资源</w:t>
          </w:r>
          <w:r>
            <w:tab/>
          </w:r>
          <w:r>
            <w:fldChar w:fldCharType="begin"/>
          </w:r>
          <w:r>
            <w:instrText xml:space="preserve"> PAGEREF _Toc194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hint="default" w:ascii="黑体" w:hAnsi="黑体" w:eastAsia="黑体" w:cs="黑体"/>
              <w:szCs w:val="40"/>
              <w:lang w:val="en-US" w:eastAsia="zh-CN"/>
            </w:rPr>
            <w:fldChar w:fldCharType="end"/>
          </w:r>
        </w:p>
        <w:p>
          <w:pPr>
            <w:pStyle w:val="8"/>
            <w:tabs>
              <w:tab w:val="right" w:leader="dot" w:pos="10466"/>
            </w:tabs>
          </w:pPr>
          <w:r>
            <w:rPr>
              <w:rFonts w:hint="default" w:ascii="黑体" w:hAnsi="黑体" w:eastAsia="黑体" w:cs="黑体"/>
              <w:szCs w:val="40"/>
              <w:lang w:val="en-US" w:eastAsia="zh-CN"/>
            </w:rPr>
            <w:fldChar w:fldCharType="begin"/>
          </w:r>
          <w:r>
            <w:rPr>
              <w:rFonts w:hint="default" w:ascii="黑体" w:hAnsi="黑体" w:eastAsia="黑体" w:cs="黑体"/>
              <w:szCs w:val="40"/>
              <w:lang w:val="en-US" w:eastAsia="zh-CN"/>
            </w:rPr>
            <w:instrText xml:space="preserve"> HYPERLINK \l _Toc13472 </w:instrText>
          </w:r>
          <w:r>
            <w:rPr>
              <w:rFonts w:hint="default" w:ascii="黑体" w:hAnsi="黑体" w:eastAsia="黑体" w:cs="黑体"/>
              <w:szCs w:val="40"/>
              <w:lang w:val="en-US" w:eastAsia="zh-CN"/>
            </w:rPr>
            <w:fldChar w:fldCharType="separate"/>
          </w:r>
          <w:r>
            <w:rPr>
              <w:rFonts w:hint="eastAsia" w:ascii="黑体" w:hAnsi="黑体" w:eastAsia="黑体" w:cs="黑体"/>
              <w:bCs w:val="0"/>
              <w:szCs w:val="28"/>
              <w:lang w:val="en-US" w:eastAsia="zh-CN"/>
            </w:rPr>
            <w:t>2.2.2 题库管理</w:t>
          </w:r>
          <w:r>
            <w:tab/>
          </w:r>
          <w:r>
            <w:fldChar w:fldCharType="begin"/>
          </w:r>
          <w:r>
            <w:instrText xml:space="preserve"> PAGEREF _Toc13472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hint="default" w:ascii="黑体" w:hAnsi="黑体" w:eastAsia="黑体" w:cs="黑体"/>
              <w:szCs w:val="40"/>
              <w:lang w:val="en-US" w:eastAsia="zh-CN"/>
            </w:rPr>
            <w:fldChar w:fldCharType="end"/>
          </w:r>
        </w:p>
        <w:p>
          <w:pPr>
            <w:pStyle w:val="7"/>
            <w:tabs>
              <w:tab w:val="right" w:leader="dot" w:pos="10466"/>
            </w:tabs>
          </w:pPr>
          <w:r>
            <w:rPr>
              <w:rFonts w:hint="default" w:ascii="黑体" w:hAnsi="黑体" w:eastAsia="黑体" w:cs="黑体"/>
              <w:szCs w:val="40"/>
              <w:lang w:val="en-US" w:eastAsia="zh-CN"/>
            </w:rPr>
            <w:fldChar w:fldCharType="begin"/>
          </w:r>
          <w:r>
            <w:rPr>
              <w:rFonts w:hint="default" w:ascii="黑体" w:hAnsi="黑体" w:eastAsia="黑体" w:cs="黑体"/>
              <w:szCs w:val="40"/>
              <w:lang w:val="en-US" w:eastAsia="zh-CN"/>
            </w:rPr>
            <w:instrText xml:space="preserve"> HYPERLINK \l _Toc19041 </w:instrText>
          </w:r>
          <w:r>
            <w:rPr>
              <w:rFonts w:hint="default" w:ascii="黑体" w:hAnsi="黑体" w:eastAsia="黑体" w:cs="黑体"/>
              <w:szCs w:val="40"/>
              <w:lang w:val="en-US" w:eastAsia="zh-CN"/>
            </w:rPr>
            <w:fldChar w:fldCharType="separate"/>
          </w:r>
          <w:r>
            <w:rPr>
              <w:rFonts w:hint="eastAsia" w:ascii="黑体" w:hAnsi="黑体" w:eastAsia="黑体" w:cs="黑体"/>
              <w:bCs w:val="0"/>
              <w:szCs w:val="30"/>
              <w:lang w:val="en-US" w:eastAsia="zh-CN"/>
            </w:rPr>
            <w:t>2.3 开始制作</w:t>
          </w:r>
          <w:r>
            <w:tab/>
          </w:r>
          <w:r>
            <w:fldChar w:fldCharType="begin"/>
          </w:r>
          <w:r>
            <w:instrText xml:space="preserve"> PAGEREF _Toc19041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rFonts w:hint="default" w:ascii="黑体" w:hAnsi="黑体" w:eastAsia="黑体" w:cs="黑体"/>
              <w:szCs w:val="40"/>
              <w:lang w:val="en-US" w:eastAsia="zh-CN"/>
            </w:rPr>
            <w:fldChar w:fldCharType="end"/>
          </w:r>
        </w:p>
        <w:p>
          <w:pPr>
            <w:pStyle w:val="8"/>
            <w:tabs>
              <w:tab w:val="right" w:leader="dot" w:pos="10466"/>
            </w:tabs>
          </w:pPr>
          <w:r>
            <w:rPr>
              <w:rFonts w:hint="default" w:ascii="黑体" w:hAnsi="黑体" w:eastAsia="黑体" w:cs="黑体"/>
              <w:szCs w:val="40"/>
              <w:lang w:val="en-US" w:eastAsia="zh-CN"/>
            </w:rPr>
            <w:fldChar w:fldCharType="begin"/>
          </w:r>
          <w:r>
            <w:rPr>
              <w:rFonts w:hint="default" w:ascii="黑体" w:hAnsi="黑体" w:eastAsia="黑体" w:cs="黑体"/>
              <w:szCs w:val="40"/>
              <w:lang w:val="en-US" w:eastAsia="zh-CN"/>
            </w:rPr>
            <w:instrText xml:space="preserve"> HYPERLINK \l _Toc26495 </w:instrText>
          </w:r>
          <w:r>
            <w:rPr>
              <w:rFonts w:hint="default" w:ascii="黑体" w:hAnsi="黑体" w:eastAsia="黑体" w:cs="黑体"/>
              <w:szCs w:val="40"/>
              <w:lang w:val="en-US" w:eastAsia="zh-CN"/>
            </w:rPr>
            <w:fldChar w:fldCharType="separate"/>
          </w:r>
          <w:r>
            <w:rPr>
              <w:rFonts w:hint="eastAsia" w:ascii="黑体" w:hAnsi="黑体" w:eastAsia="黑体" w:cs="黑体"/>
              <w:bCs w:val="0"/>
              <w:szCs w:val="28"/>
              <w:lang w:val="en-US" w:eastAsia="zh-CN"/>
            </w:rPr>
            <w:t>2.3.1教学设计</w:t>
          </w:r>
          <w:r>
            <w:tab/>
          </w:r>
          <w:r>
            <w:fldChar w:fldCharType="begin"/>
          </w:r>
          <w:r>
            <w:instrText xml:space="preserve"> PAGEREF _Toc26495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rFonts w:hint="default" w:ascii="黑体" w:hAnsi="黑体" w:eastAsia="黑体" w:cs="黑体"/>
              <w:szCs w:val="40"/>
              <w:lang w:val="en-US" w:eastAsia="zh-CN"/>
            </w:rPr>
            <w:fldChar w:fldCharType="end"/>
          </w:r>
        </w:p>
        <w:p>
          <w:pPr>
            <w:pStyle w:val="8"/>
            <w:tabs>
              <w:tab w:val="right" w:leader="dot" w:pos="10466"/>
            </w:tabs>
          </w:pPr>
          <w:r>
            <w:rPr>
              <w:rFonts w:hint="default" w:ascii="黑体" w:hAnsi="黑体" w:eastAsia="黑体" w:cs="黑体"/>
              <w:szCs w:val="40"/>
              <w:lang w:val="en-US" w:eastAsia="zh-CN"/>
            </w:rPr>
            <w:fldChar w:fldCharType="begin"/>
          </w:r>
          <w:r>
            <w:rPr>
              <w:rFonts w:hint="default" w:ascii="黑体" w:hAnsi="黑体" w:eastAsia="黑体" w:cs="黑体"/>
              <w:szCs w:val="40"/>
              <w:lang w:val="en-US" w:eastAsia="zh-CN"/>
            </w:rPr>
            <w:instrText xml:space="preserve"> HYPERLINK \l _Toc23982 </w:instrText>
          </w:r>
          <w:r>
            <w:rPr>
              <w:rFonts w:hint="default" w:ascii="黑体" w:hAnsi="黑体" w:eastAsia="黑体" w:cs="黑体"/>
              <w:szCs w:val="40"/>
              <w:lang w:val="en-US" w:eastAsia="zh-CN"/>
            </w:rPr>
            <w:fldChar w:fldCharType="separate"/>
          </w:r>
          <w:r>
            <w:rPr>
              <w:rFonts w:hint="eastAsia" w:ascii="黑体" w:hAnsi="黑体" w:eastAsia="黑体" w:cs="黑体"/>
              <w:bCs w:val="0"/>
              <w:szCs w:val="28"/>
              <w:lang w:val="en-US" w:eastAsia="zh-CN"/>
            </w:rPr>
            <w:t>2.3.2 规则管理</w:t>
          </w:r>
          <w:r>
            <w:tab/>
          </w:r>
          <w:r>
            <w:fldChar w:fldCharType="begin"/>
          </w:r>
          <w:r>
            <w:instrText xml:space="preserve"> PAGEREF _Toc23982 \h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rPr>
              <w:rFonts w:hint="default" w:ascii="黑体" w:hAnsi="黑体" w:eastAsia="黑体" w:cs="黑体"/>
              <w:szCs w:val="40"/>
              <w:lang w:val="en-US" w:eastAsia="zh-CN"/>
            </w:rPr>
            <w:fldChar w:fldCharType="end"/>
          </w:r>
        </w:p>
        <w:p>
          <w:pPr>
            <w:pStyle w:val="8"/>
            <w:tabs>
              <w:tab w:val="right" w:leader="dot" w:pos="10466"/>
            </w:tabs>
          </w:pPr>
          <w:r>
            <w:rPr>
              <w:rFonts w:hint="default" w:ascii="黑体" w:hAnsi="黑体" w:eastAsia="黑体" w:cs="黑体"/>
              <w:szCs w:val="40"/>
              <w:lang w:val="en-US" w:eastAsia="zh-CN"/>
            </w:rPr>
            <w:fldChar w:fldCharType="begin"/>
          </w:r>
          <w:r>
            <w:rPr>
              <w:rFonts w:hint="default" w:ascii="黑体" w:hAnsi="黑体" w:eastAsia="黑体" w:cs="黑体"/>
              <w:szCs w:val="40"/>
              <w:lang w:val="en-US" w:eastAsia="zh-CN"/>
            </w:rPr>
            <w:instrText xml:space="preserve"> HYPERLINK \l _Toc6263 </w:instrText>
          </w:r>
          <w:r>
            <w:rPr>
              <w:rFonts w:hint="default" w:ascii="黑体" w:hAnsi="黑体" w:eastAsia="黑体" w:cs="黑体"/>
              <w:szCs w:val="40"/>
              <w:lang w:val="en-US" w:eastAsia="zh-CN"/>
            </w:rPr>
            <w:fldChar w:fldCharType="separate"/>
          </w:r>
          <w:r>
            <w:rPr>
              <w:rFonts w:hint="eastAsia" w:ascii="黑体" w:hAnsi="黑体" w:eastAsia="黑体" w:cs="黑体"/>
              <w:bCs w:val="0"/>
              <w:szCs w:val="28"/>
              <w:lang w:val="en-US" w:eastAsia="zh-CN"/>
            </w:rPr>
            <w:t>2.3.3 作业管理</w:t>
          </w:r>
          <w:r>
            <w:tab/>
          </w:r>
          <w:r>
            <w:fldChar w:fldCharType="begin"/>
          </w:r>
          <w:r>
            <w:instrText xml:space="preserve"> PAGEREF _Toc6263 \h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rPr>
              <w:rFonts w:hint="default" w:ascii="黑体" w:hAnsi="黑体" w:eastAsia="黑体" w:cs="黑体"/>
              <w:szCs w:val="40"/>
              <w:lang w:val="en-US" w:eastAsia="zh-CN"/>
            </w:rPr>
            <w:fldChar w:fldCharType="end"/>
          </w:r>
        </w:p>
        <w:p>
          <w:pPr>
            <w:jc w:val="center"/>
            <w:rPr>
              <w:rFonts w:hint="default" w:ascii="黑体" w:hAnsi="黑体" w:eastAsia="黑体" w:cs="黑体"/>
              <w:sz w:val="32"/>
              <w:szCs w:val="40"/>
              <w:lang w:val="en-US" w:eastAsia="zh-CN"/>
            </w:rPr>
            <w:sectPr>
              <w:pgSz w:w="11906" w:h="16838"/>
              <w:pgMar w:top="720" w:right="720" w:bottom="720" w:left="720" w:header="851" w:footer="992" w:gutter="0"/>
              <w:pgBorders w:offsetFrom="page">
                <w:top w:val="none" w:sz="0" w:space="0"/>
                <w:left w:val="none" w:sz="0" w:space="0"/>
                <w:bottom w:val="none" w:sz="0" w:space="0"/>
                <w:right w:val="none" w:sz="0" w:space="0"/>
              </w:pgBorders>
              <w:cols w:space="425" w:num="1"/>
              <w:docGrid w:type="lines" w:linePitch="312" w:charSpace="0"/>
            </w:sectPr>
          </w:pPr>
          <w:r>
            <w:rPr>
              <w:rFonts w:hint="default" w:ascii="黑体" w:hAnsi="黑体" w:eastAsia="黑体" w:cs="黑体"/>
              <w:szCs w:val="40"/>
              <w:lang w:val="en-US" w:eastAsia="zh-CN"/>
            </w:rPr>
            <w:fldChar w:fldCharType="end"/>
          </w:r>
        </w:p>
      </w:sdtContent>
    </w:sdt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textAlignment w:val="auto"/>
        <w:outlineLvl w:val="0"/>
        <w:rPr>
          <w:rFonts w:hint="eastAsia" w:ascii="黑体" w:hAnsi="黑体" w:eastAsia="黑体" w:cs="黑体"/>
          <w:b w:val="0"/>
          <w:bCs w:val="0"/>
          <w:sz w:val="32"/>
          <w:szCs w:val="40"/>
          <w:lang w:val="en-US"/>
        </w:rPr>
      </w:pPr>
      <w:bookmarkStart w:id="1" w:name="_Toc7377"/>
      <w:r>
        <w:rPr>
          <w:rFonts w:hint="eastAsia" w:ascii="黑体" w:hAnsi="黑体" w:eastAsia="黑体" w:cs="黑体"/>
          <w:b w:val="0"/>
          <w:bCs w:val="0"/>
          <w:sz w:val="32"/>
          <w:szCs w:val="40"/>
          <w:lang w:val="en-US" w:eastAsia="zh-CN"/>
        </w:rPr>
        <w:t>1.登录</w:t>
      </w:r>
      <w:bookmarkEnd w:id="1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exact"/>
        <w:ind w:firstLine="480" w:firstLineChars="200"/>
        <w:jc w:val="both"/>
        <w:textAlignment w:val="auto"/>
        <w:rPr>
          <w:rFonts w:hint="eastAsia"/>
          <w:color w:val="auto"/>
          <w:sz w:val="28"/>
          <w:szCs w:val="28"/>
          <w:lang w:val="en-US" w:eastAsia="zh-CN"/>
        </w:rPr>
      </w:pPr>
      <w:r>
        <w:rPr>
          <w:rFonts w:hint="eastAsia"/>
          <w:color w:val="auto"/>
          <w:sz w:val="24"/>
          <w:szCs w:val="24"/>
          <w:lang w:val="en-US" w:eastAsia="zh-CN"/>
        </w:rPr>
        <w:t>教师可使用表1所示网址信息登录安徽继续教育在线平台，浏览器请尽量使用360浏览器、Chrome浏览器、Edge浏览器，火狐浏览器等。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="157" w:beforeLines="50" w:line="240" w:lineRule="auto"/>
        <w:ind w:firstLine="420" w:firstLineChars="200"/>
        <w:jc w:val="center"/>
        <w:textAlignment w:val="auto"/>
        <w:rPr>
          <w:rFonts w:hint="default" w:eastAsiaTheme="minorEastAsia"/>
          <w:sz w:val="21"/>
          <w:szCs w:val="21"/>
          <w:vertAlign w:val="baseline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表1. 安徽继续教育在线平台登录信息</w:t>
      </w:r>
    </w:p>
    <w:tbl>
      <w:tblPr>
        <w:tblStyle w:val="4"/>
        <w:tblW w:w="0" w:type="auto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9"/>
        <w:gridCol w:w="2130"/>
        <w:gridCol w:w="2130"/>
        <w:gridCol w:w="2130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29" w:type="dxa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网址</w:t>
            </w:r>
          </w:p>
        </w:tc>
        <w:tc>
          <w:tcPr>
            <w:tcW w:w="2130" w:type="dxa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身份</w:t>
            </w:r>
          </w:p>
        </w:tc>
        <w:tc>
          <w:tcPr>
            <w:tcW w:w="2130" w:type="dxa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账号</w:t>
            </w:r>
          </w:p>
        </w:tc>
        <w:tc>
          <w:tcPr>
            <w:tcW w:w="2130" w:type="dxa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密码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29" w:type="dxa"/>
            <w:tcBorders>
              <w:top w:val="single" w:color="auto" w:sz="8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lang w:val="en-US" w:eastAsia="zh-CN"/>
              </w:rPr>
              <w:t>www.ahjxjy.cn</w:t>
            </w:r>
          </w:p>
        </w:tc>
        <w:tc>
          <w:tcPr>
            <w:tcW w:w="2130" w:type="dxa"/>
            <w:tcBorders>
              <w:top w:val="single" w:color="auto" w:sz="8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教师</w:t>
            </w:r>
          </w:p>
        </w:tc>
        <w:tc>
          <w:tcPr>
            <w:tcW w:w="2130" w:type="dxa"/>
            <w:tcBorders>
              <w:top w:val="single" w:color="auto" w:sz="8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2130" w:type="dxa"/>
            <w:tcBorders>
              <w:top w:val="single" w:color="auto" w:sz="8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身份证号后六位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9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default" w:eastAsiaTheme="minorEastAsia"/>
          <w:sz w:val="24"/>
          <w:szCs w:val="24"/>
          <w:lang w:val="en-US" w:eastAsia="zh-CN"/>
        </w:rPr>
      </w:pPr>
    </w:p>
    <w:p>
      <w:pPr>
        <w:jc w:val="center"/>
      </w:pPr>
      <w:r>
        <w:drawing>
          <wp:inline distT="0" distB="0" distL="114300" distR="114300">
            <wp:extent cx="3782060" cy="1934210"/>
            <wp:effectExtent l="0" t="0" r="8890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782060" cy="1934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="157" w:beforeLines="50" w:after="157" w:afterLines="50" w:line="240" w:lineRule="auto"/>
        <w:ind w:firstLine="420" w:firstLineChars="200"/>
        <w:jc w:val="center"/>
        <w:textAlignment w:val="auto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图1  安徽继续教育在线登录界面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exact"/>
        <w:ind w:firstLine="480" w:firstLineChars="200"/>
        <w:jc w:val="both"/>
        <w:textAlignment w:val="auto"/>
        <w:rPr>
          <w:rFonts w:hint="default"/>
          <w:color w:val="auto"/>
          <w:sz w:val="24"/>
          <w:szCs w:val="24"/>
          <w:lang w:val="en-US" w:eastAsia="zh-CN"/>
        </w:rPr>
      </w:pPr>
      <w:r>
        <w:rPr>
          <w:rFonts w:hint="eastAsia"/>
          <w:color w:val="auto"/>
          <w:sz w:val="24"/>
          <w:szCs w:val="24"/>
          <w:lang w:val="en-US" w:eastAsia="zh-CN"/>
        </w:rPr>
        <w:t>填写完身份、账号及密码后点击立即登录=》教师工作室=》我的课程=》预授课程，之后点击课程封面，即进入该课程的</w:t>
      </w:r>
      <w:r>
        <w:rPr>
          <w:rFonts w:hint="eastAsia"/>
          <w:b/>
          <w:bCs/>
          <w:color w:val="auto"/>
          <w:sz w:val="24"/>
          <w:szCs w:val="24"/>
          <w:lang w:val="en-US" w:eastAsia="zh-CN"/>
        </w:rPr>
        <w:t xml:space="preserve">课程管理 </w:t>
      </w:r>
      <w:r>
        <w:rPr>
          <w:rFonts w:hint="default"/>
          <w:b/>
          <w:bCs/>
          <w:color w:val="auto"/>
          <w:sz w:val="24"/>
          <w:szCs w:val="24"/>
          <w:lang w:val="en-US" w:eastAsia="zh-CN"/>
        </w:rPr>
        <w:t>/</w:t>
      </w:r>
      <w:r>
        <w:rPr>
          <w:rFonts w:hint="eastAsia"/>
          <w:b/>
          <w:bCs/>
          <w:color w:val="auto"/>
          <w:sz w:val="24"/>
          <w:szCs w:val="24"/>
          <w:lang w:val="en-US" w:eastAsia="zh-CN"/>
        </w:rPr>
        <w:t>制作</w:t>
      </w:r>
      <w:r>
        <w:rPr>
          <w:rFonts w:hint="eastAsia"/>
          <w:color w:val="auto"/>
          <w:sz w:val="24"/>
          <w:szCs w:val="24"/>
          <w:lang w:val="en-US" w:eastAsia="zh-CN"/>
        </w:rPr>
        <w:t>界面，如图2所示。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both"/>
        <w:textAlignment w:val="auto"/>
      </w:pPr>
      <w:r>
        <w:rPr>
          <w:rFonts w:hint="eastAsia"/>
          <w:lang w:val="en-US" w:eastAsia="zh-CN"/>
        </w:rPr>
        <w:t xml:space="preserve">       </w:t>
      </w:r>
      <w:r>
        <w:drawing>
          <wp:inline distT="0" distB="0" distL="114300" distR="114300">
            <wp:extent cx="2432050" cy="1790700"/>
            <wp:effectExtent l="0" t="0" r="635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rcRect l="1150" t="8449" r="15523" b="5706"/>
                    <a:stretch>
                      <a:fillRect/>
                    </a:stretch>
                  </pic:blipFill>
                  <pic:spPr>
                    <a:xfrm>
                      <a:off x="0" y="0"/>
                      <a:ext cx="2432050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629535" cy="1899920"/>
            <wp:effectExtent l="0" t="0" r="18415" b="508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629535" cy="1899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="157" w:beforeLines="50" w:after="157" w:afterLines="50" w:line="240" w:lineRule="auto"/>
        <w:ind w:firstLine="420" w:firstLineChars="200"/>
        <w:jc w:val="center"/>
        <w:textAlignment w:val="auto"/>
        <w:rPr>
          <w:rFonts w:hint="default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图2  登录流程示例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exact"/>
        <w:ind w:firstLine="482" w:firstLineChars="200"/>
        <w:jc w:val="both"/>
        <w:textAlignment w:val="auto"/>
        <w:rPr>
          <w:rFonts w:hint="eastAsia"/>
          <w:color w:val="FF0000"/>
          <w:sz w:val="28"/>
          <w:szCs w:val="28"/>
          <w:lang w:val="en-US" w:eastAsia="zh-CN"/>
        </w:rPr>
      </w:pPr>
      <w:r>
        <w:rPr>
          <w:rFonts w:hint="eastAsia"/>
          <w:b/>
          <w:bCs/>
          <w:color w:val="FF0000"/>
          <w:sz w:val="24"/>
          <w:szCs w:val="24"/>
          <w:lang w:val="en-US" w:eastAsia="zh-CN"/>
        </w:rPr>
        <w:t>注意：</w:t>
      </w:r>
      <w:r>
        <w:rPr>
          <w:rFonts w:hint="eastAsia"/>
          <w:color w:val="auto"/>
          <w:sz w:val="24"/>
          <w:szCs w:val="24"/>
          <w:lang w:val="en-US" w:eastAsia="zh-CN"/>
        </w:rPr>
        <w:t>预授课程，指尚未发布教学设计的课程；教授课程，指当前已发布教学设计的课程；已授课程，指过去学期的课程。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textAlignment w:val="auto"/>
        <w:outlineLvl w:val="0"/>
        <w:rPr>
          <w:rFonts w:hint="eastAsia" w:ascii="黑体" w:hAnsi="黑体" w:eastAsia="黑体" w:cs="黑体"/>
          <w:b w:val="0"/>
          <w:bCs w:val="0"/>
          <w:sz w:val="32"/>
          <w:szCs w:val="40"/>
          <w:lang w:val="en-US" w:eastAsia="zh-CN"/>
        </w:rPr>
      </w:pPr>
      <w:bookmarkStart w:id="2" w:name="_Toc12780"/>
      <w:r>
        <w:rPr>
          <w:rFonts w:hint="eastAsia" w:ascii="黑体" w:hAnsi="黑体" w:eastAsia="黑体" w:cs="黑体"/>
          <w:b w:val="0"/>
          <w:bCs w:val="0"/>
          <w:sz w:val="32"/>
          <w:szCs w:val="40"/>
          <w:lang w:val="en-US" w:eastAsia="zh-CN"/>
        </w:rPr>
        <w:t>2.课程管理、制作流程</w:t>
      </w:r>
      <w:bookmarkEnd w:id="2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exact"/>
        <w:ind w:firstLine="480" w:firstLineChars="200"/>
        <w:jc w:val="both"/>
        <w:textAlignment w:val="auto"/>
        <w:rPr>
          <w:rFonts w:hint="default"/>
          <w:color w:val="auto"/>
          <w:sz w:val="24"/>
          <w:szCs w:val="24"/>
          <w:lang w:val="en-US" w:eastAsia="zh-CN"/>
        </w:rPr>
      </w:pPr>
      <w:r>
        <w:rPr>
          <w:rFonts w:hint="eastAsia"/>
          <w:color w:val="auto"/>
          <w:sz w:val="24"/>
          <w:szCs w:val="24"/>
          <w:lang w:val="en-US" w:eastAsia="zh-CN"/>
        </w:rPr>
        <w:t>课程管理制作流程包括基本设置、素材准备、开始制作三个部分。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textAlignment w:val="auto"/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textAlignment w:val="auto"/>
        <w:outlineLvl w:val="1"/>
        <w:rPr>
          <w:rFonts w:hint="default" w:ascii="黑体" w:hAnsi="黑体" w:eastAsia="黑体" w:cs="黑体"/>
          <w:b w:val="0"/>
          <w:bCs w:val="0"/>
          <w:sz w:val="30"/>
          <w:szCs w:val="30"/>
          <w:lang w:val="en-US" w:eastAsia="zh-CN"/>
        </w:rPr>
      </w:pPr>
      <w:bookmarkStart w:id="3" w:name="_Toc21211"/>
      <w:r>
        <w:rPr>
          <w:rFonts w:hint="eastAsia" w:ascii="黑体" w:hAnsi="黑体" w:eastAsia="黑体" w:cs="黑体"/>
          <w:b w:val="0"/>
          <w:bCs w:val="0"/>
          <w:sz w:val="30"/>
          <w:szCs w:val="30"/>
          <w:lang w:val="en-US" w:eastAsia="zh-CN"/>
        </w:rPr>
        <w:t>2.1基本设置</w:t>
      </w:r>
      <w:bookmarkEnd w:id="3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exact"/>
        <w:ind w:firstLine="480" w:firstLineChars="200"/>
        <w:jc w:val="both"/>
        <w:textAlignment w:val="auto"/>
        <w:rPr>
          <w:rFonts w:hint="eastAsia"/>
          <w:color w:val="auto"/>
          <w:sz w:val="24"/>
          <w:szCs w:val="24"/>
          <w:lang w:val="en-US" w:eastAsia="zh-CN"/>
        </w:rPr>
      </w:pPr>
      <w:r>
        <w:rPr>
          <w:rFonts w:hint="eastAsia"/>
          <w:color w:val="auto"/>
          <w:sz w:val="24"/>
          <w:szCs w:val="24"/>
          <w:lang w:val="en-US" w:eastAsia="zh-CN"/>
        </w:rPr>
        <w:t>基本设置主要是对课程封面和课程目录的配置，教师可根据自己的喜好进行设置。具体如图3所示，设置完成之后点击保存即可。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after="157" w:afterLines="50" w:line="240" w:lineRule="auto"/>
        <w:ind w:firstLine="420" w:firstLineChars="200"/>
        <w:jc w:val="center"/>
        <w:textAlignment w:val="auto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2557145</wp:posOffset>
            </wp:positionH>
            <wp:positionV relativeFrom="paragraph">
              <wp:posOffset>426085</wp:posOffset>
            </wp:positionV>
            <wp:extent cx="4346575" cy="2065020"/>
            <wp:effectExtent l="0" t="0" r="15875" b="11430"/>
            <wp:wrapTopAndBottom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346575" cy="2065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sz w:val="21"/>
          <w:szCs w:val="21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-189865</wp:posOffset>
            </wp:positionH>
            <wp:positionV relativeFrom="paragraph">
              <wp:posOffset>116840</wp:posOffset>
            </wp:positionV>
            <wp:extent cx="3787140" cy="2834005"/>
            <wp:effectExtent l="0" t="0" r="3810" b="4445"/>
            <wp:wrapTopAndBottom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787140" cy="2834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sz w:val="21"/>
          <w:szCs w:val="21"/>
          <w:lang w:val="en-US" w:eastAsia="zh-CN"/>
        </w:rPr>
        <w:t>图3  课程封面设置及课程目录设置操作流程示例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textAlignment w:val="auto"/>
        <w:outlineLvl w:val="1"/>
        <w:rPr>
          <w:rFonts w:hint="eastAsia" w:ascii="黑体" w:hAnsi="黑体" w:eastAsia="黑体" w:cs="黑体"/>
          <w:b w:val="0"/>
          <w:bCs w:val="0"/>
          <w:sz w:val="30"/>
          <w:szCs w:val="30"/>
          <w:lang w:val="en-US" w:eastAsia="zh-CN"/>
        </w:rPr>
      </w:pPr>
      <w:bookmarkStart w:id="4" w:name="_Toc28348"/>
      <w:r>
        <w:rPr>
          <w:rFonts w:hint="eastAsia" w:ascii="黑体" w:hAnsi="黑体" w:eastAsia="黑体" w:cs="黑体"/>
          <w:b w:val="0"/>
          <w:bCs w:val="0"/>
          <w:sz w:val="30"/>
          <w:szCs w:val="30"/>
          <w:lang w:val="en-US" w:eastAsia="zh-CN"/>
        </w:rPr>
        <w:t>2.2素材准备</w:t>
      </w:r>
      <w:bookmarkEnd w:id="4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exact"/>
        <w:ind w:firstLine="480" w:firstLineChars="200"/>
        <w:jc w:val="both"/>
        <w:textAlignment w:val="auto"/>
        <w:rPr>
          <w:rFonts w:hint="eastAsia"/>
          <w:color w:val="auto"/>
          <w:sz w:val="24"/>
          <w:szCs w:val="24"/>
          <w:lang w:val="en-US" w:eastAsia="zh-CN"/>
        </w:rPr>
      </w:pPr>
      <w:r>
        <w:rPr>
          <w:rFonts w:hint="eastAsia"/>
          <w:color w:val="auto"/>
          <w:sz w:val="24"/>
          <w:szCs w:val="24"/>
          <w:lang w:val="en-US" w:eastAsia="zh-CN"/>
        </w:rPr>
        <w:t>素材准备包括课程资源和题库管理两部分。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textAlignment w:val="auto"/>
        <w:outlineLvl w:val="2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bookmarkStart w:id="5" w:name="_Toc194"/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2.2.1课程资源</w:t>
      </w:r>
      <w:bookmarkEnd w:id="5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exact"/>
        <w:ind w:firstLine="482" w:firstLineChars="200"/>
        <w:jc w:val="both"/>
        <w:textAlignment w:val="auto"/>
      </w:pPr>
      <w:r>
        <w:rPr>
          <w:rFonts w:hint="default"/>
          <w:b/>
          <w:bCs/>
          <w:color w:val="FF0000"/>
          <w:sz w:val="24"/>
          <w:szCs w:val="24"/>
          <w:lang w:val="en-US" w:eastAsia="zh-CN"/>
        </w:rPr>
        <w:t>点击课程资源</w:t>
      </w:r>
      <w:r>
        <w:rPr>
          <w:rFonts w:hint="eastAsia"/>
          <w:b/>
          <w:bCs/>
          <w:color w:val="FF0000"/>
          <w:sz w:val="24"/>
          <w:szCs w:val="24"/>
          <w:lang w:val="en-US" w:eastAsia="zh-CN"/>
        </w:rPr>
        <w:t>，</w:t>
      </w:r>
      <w:r>
        <w:rPr>
          <w:rFonts w:hint="default"/>
          <w:b/>
          <w:bCs/>
          <w:color w:val="FF0000"/>
          <w:sz w:val="24"/>
          <w:szCs w:val="24"/>
          <w:lang w:val="en-US" w:eastAsia="zh-CN"/>
        </w:rPr>
        <w:t>点击右上角的</w:t>
      </w:r>
      <w:r>
        <w:rPr>
          <w:rFonts w:hint="eastAsia"/>
          <w:b/>
          <w:bCs/>
          <w:color w:val="FF0000"/>
          <w:sz w:val="24"/>
          <w:szCs w:val="24"/>
          <w:lang w:val="en-US" w:eastAsia="zh-CN"/>
        </w:rPr>
        <w:t>本地上传，</w:t>
      </w:r>
      <w:r>
        <w:rPr>
          <w:rFonts w:hint="default"/>
          <w:b/>
          <w:bCs/>
          <w:color w:val="FF0000"/>
          <w:sz w:val="24"/>
          <w:szCs w:val="24"/>
          <w:lang w:val="en-US" w:eastAsia="zh-CN"/>
        </w:rPr>
        <w:t>选取相关资源</w:t>
      </w:r>
      <w:r>
        <w:rPr>
          <w:rFonts w:hint="eastAsia"/>
          <w:b/>
          <w:bCs/>
          <w:color w:val="FF0000"/>
          <w:sz w:val="24"/>
          <w:szCs w:val="24"/>
          <w:lang w:val="en-US" w:eastAsia="zh-CN"/>
        </w:rPr>
        <w:t>上传</w:t>
      </w:r>
      <w:r>
        <w:rPr>
          <w:rFonts w:hint="default"/>
          <w:b/>
          <w:bCs/>
          <w:color w:val="FF0000"/>
          <w:sz w:val="24"/>
          <w:szCs w:val="24"/>
          <w:lang w:val="en-US" w:eastAsia="zh-CN"/>
        </w:rPr>
        <w:t>后保存即可</w:t>
      </w:r>
      <w:r>
        <w:rPr>
          <w:rFonts w:hint="eastAsia"/>
          <w:color w:val="auto"/>
          <w:sz w:val="24"/>
          <w:szCs w:val="24"/>
          <w:lang w:val="en-US" w:eastAsia="zh-CN"/>
        </w:rPr>
        <w:t>（本地上传一次最多只能上传10个文件，每个文件最大不能超过300M）。对于所添加的任意资源，教师有权进行搜索、移出及预览操作。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="157" w:beforeLines="50" w:after="157" w:afterLines="50" w:line="240" w:lineRule="auto"/>
        <w:ind w:firstLine="420" w:firstLineChars="200"/>
        <w:jc w:val="center"/>
        <w:textAlignment w:val="auto"/>
      </w:pPr>
      <w:r>
        <w:drawing>
          <wp:inline distT="0" distB="0" distL="114300" distR="114300">
            <wp:extent cx="4686935" cy="2649220"/>
            <wp:effectExtent l="0" t="0" r="18415" b="1778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9"/>
                    <a:srcRect l="9832" r="4715"/>
                    <a:stretch>
                      <a:fillRect/>
                    </a:stretch>
                  </pic:blipFill>
                  <pic:spPr>
                    <a:xfrm>
                      <a:off x="0" y="0"/>
                      <a:ext cx="4686935" cy="2649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after="157" w:afterLines="50" w:line="240" w:lineRule="auto"/>
        <w:ind w:firstLine="420" w:firstLineChars="200"/>
        <w:jc w:val="center"/>
        <w:textAlignment w:val="auto"/>
        <w:rPr>
          <w:rFonts w:hint="default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图4  上传资源流程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textAlignment w:val="auto"/>
        <w:outlineLvl w:val="2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bookmarkStart w:id="6" w:name="_Toc13472"/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2.2.2 题库管理</w:t>
      </w:r>
      <w:bookmarkEnd w:id="6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exact"/>
        <w:ind w:firstLine="480" w:firstLineChars="200"/>
        <w:jc w:val="both"/>
        <w:textAlignment w:val="auto"/>
        <w:rPr>
          <w:rFonts w:hint="eastAsia"/>
          <w:color w:val="auto"/>
          <w:sz w:val="24"/>
          <w:szCs w:val="24"/>
          <w:lang w:val="en-US" w:eastAsia="zh-CN"/>
        </w:rPr>
      </w:pPr>
      <w:r>
        <w:rPr>
          <w:rFonts w:hint="eastAsia"/>
          <w:color w:val="auto"/>
          <w:sz w:val="24"/>
          <w:szCs w:val="24"/>
          <w:lang w:val="en-US" w:eastAsia="zh-CN"/>
        </w:rPr>
        <w:t>教师点击“素材准备”--&gt;“题目管理”，便可通过手动添加及导入excel表两种方式创建 5 种类型的题目，分别是</w:t>
      </w:r>
      <w:r>
        <w:rPr>
          <w:rFonts w:hint="eastAsia"/>
          <w:color w:val="FF0000"/>
          <w:sz w:val="24"/>
          <w:szCs w:val="24"/>
          <w:lang w:val="en-US" w:eastAsia="zh-CN"/>
        </w:rPr>
        <w:t>单选题、多选题、填空题、判断题以及材料题</w:t>
      </w:r>
      <w:r>
        <w:rPr>
          <w:rFonts w:hint="eastAsia"/>
          <w:color w:val="auto"/>
          <w:sz w:val="24"/>
          <w:szCs w:val="24"/>
          <w:lang w:val="en-US" w:eastAsia="zh-CN"/>
        </w:rPr>
        <w:t>。对于所添加的题目，可以通过右上侧的各个按钮分别进行</w:t>
      </w:r>
      <w:r>
        <w:rPr>
          <w:rFonts w:hint="eastAsia"/>
          <w:color w:val="FF0000"/>
          <w:sz w:val="24"/>
          <w:szCs w:val="24"/>
          <w:lang w:val="en-US" w:eastAsia="zh-CN"/>
        </w:rPr>
        <w:t>导出题目、修改所属模块、导入、添加、删除、下载模板；</w:t>
      </w:r>
      <w:r>
        <w:rPr>
          <w:rFonts w:hint="eastAsia"/>
          <w:color w:val="auto"/>
          <w:sz w:val="24"/>
          <w:szCs w:val="24"/>
          <w:lang w:val="en-US" w:eastAsia="zh-CN"/>
        </w:rPr>
        <w:t>详见图5。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textAlignment w:val="auto"/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textAlignment w:val="auto"/>
        <w:rPr>
          <w:rFonts w:hint="default" w:ascii="黑体" w:hAnsi="黑体" w:eastAsia="黑体" w:cs="黑体"/>
          <w:b w:val="0"/>
          <w:bCs w:val="0"/>
          <w:sz w:val="21"/>
          <w:szCs w:val="21"/>
          <w:lang w:val="en-US" w:eastAsia="zh-CN"/>
        </w:rPr>
      </w:pPr>
      <w:r>
        <w:drawing>
          <wp:inline distT="0" distB="0" distL="114300" distR="114300">
            <wp:extent cx="6640830" cy="1553210"/>
            <wp:effectExtent l="0" t="0" r="7620" b="889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0"/>
                    <a:srcRect b="10206"/>
                    <a:stretch>
                      <a:fillRect/>
                    </a:stretch>
                  </pic:blipFill>
                  <pic:spPr>
                    <a:xfrm>
                      <a:off x="0" y="0"/>
                      <a:ext cx="6640830" cy="1553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after="157" w:afterLines="50" w:line="240" w:lineRule="auto"/>
        <w:ind w:firstLine="420" w:firstLineChars="200"/>
        <w:jc w:val="center"/>
        <w:textAlignment w:val="auto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图5   题库管理操作界面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exact"/>
        <w:ind w:firstLine="482" w:firstLineChars="200"/>
        <w:jc w:val="both"/>
        <w:textAlignment w:val="auto"/>
        <w:rPr>
          <w:rFonts w:hint="eastAsia"/>
          <w:color w:val="auto"/>
          <w:sz w:val="24"/>
          <w:szCs w:val="24"/>
          <w:lang w:val="en-US" w:eastAsia="zh-CN"/>
        </w:rPr>
      </w:pPr>
      <w:r>
        <w:rPr>
          <w:rFonts w:hint="eastAsia"/>
          <w:b/>
          <w:bCs/>
          <w:color w:val="FF0000"/>
          <w:sz w:val="24"/>
          <w:szCs w:val="24"/>
          <w:lang w:val="en-US" w:eastAsia="zh-CN"/>
        </w:rPr>
        <w:t>手动添加：</w:t>
      </w:r>
      <w:r>
        <w:rPr>
          <w:rFonts w:hint="eastAsia"/>
          <w:color w:val="auto"/>
          <w:sz w:val="24"/>
          <w:szCs w:val="24"/>
          <w:lang w:val="en-US" w:eastAsia="zh-CN"/>
        </w:rPr>
        <w:t>教师可针对某个模块（教学设计中所添加的模块）添加题目，同时可以设定题目的难度级别。以选择题为例，点击“+单选题”，此时页面如图 6所示。题目所属模块、题目用途、难易程度均可通过选择进行设置。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after="157" w:afterLines="50" w:line="240" w:lineRule="auto"/>
        <w:ind w:firstLine="420" w:firstLineChars="200"/>
        <w:jc w:val="center"/>
        <w:textAlignment w:val="auto"/>
        <w:rPr>
          <w:rFonts w:hint="default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939165</wp:posOffset>
            </wp:positionH>
            <wp:positionV relativeFrom="paragraph">
              <wp:posOffset>66675</wp:posOffset>
            </wp:positionV>
            <wp:extent cx="4977130" cy="2483485"/>
            <wp:effectExtent l="0" t="0" r="13970" b="12065"/>
            <wp:wrapTopAndBottom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977130" cy="2483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sz w:val="21"/>
          <w:szCs w:val="21"/>
          <w:lang w:val="en-US" w:eastAsia="zh-CN"/>
        </w:rPr>
        <w:t>图6  添加选择题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exact"/>
        <w:ind w:firstLine="480" w:firstLineChars="200"/>
        <w:jc w:val="both"/>
        <w:textAlignment w:val="auto"/>
        <w:rPr>
          <w:rFonts w:hint="eastAsia"/>
          <w:color w:val="auto"/>
          <w:sz w:val="24"/>
          <w:szCs w:val="24"/>
          <w:lang w:val="en-US" w:eastAsia="zh-CN"/>
        </w:rPr>
      </w:pPr>
      <w:r>
        <w:rPr>
          <w:rFonts w:hint="eastAsia"/>
          <w:color w:val="auto"/>
          <w:sz w:val="24"/>
          <w:szCs w:val="24"/>
          <w:lang w:val="en-US" w:eastAsia="zh-CN"/>
        </w:rPr>
        <w:t>系统提供了在文本框中输入、上传附件、添加公式、修改字体等多种功能以完成题目和选项的编辑。勾选选项文本框左侧的复选框，即可设置正确答案。通过右侧的全屏按钮，可以全屏显示选项富文本框，极大地方便了题目的编辑操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after="157" w:afterLines="50" w:line="240" w:lineRule="auto"/>
        <w:ind w:firstLine="420" w:firstLineChars="200"/>
        <w:jc w:val="center"/>
        <w:textAlignment w:val="auto"/>
        <w:rPr>
          <w:rFonts w:hint="default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1121410</wp:posOffset>
            </wp:positionH>
            <wp:positionV relativeFrom="paragraph">
              <wp:posOffset>39370</wp:posOffset>
            </wp:positionV>
            <wp:extent cx="4711700" cy="2157095"/>
            <wp:effectExtent l="0" t="0" r="12700" b="14605"/>
            <wp:wrapTopAndBottom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711700" cy="2157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sz w:val="21"/>
          <w:szCs w:val="21"/>
          <w:lang w:val="en-US" w:eastAsia="zh-CN"/>
        </w:rPr>
        <w:t>图7  编辑题目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482" w:firstLineChars="200"/>
        <w:jc w:val="left"/>
        <w:textAlignment w:val="auto"/>
      </w:pPr>
      <w:r>
        <w:rPr>
          <w:rFonts w:hint="eastAsia"/>
          <w:b/>
          <w:bCs/>
          <w:color w:val="FF0000"/>
          <w:sz w:val="24"/>
          <w:szCs w:val="24"/>
          <w:lang w:val="en-US" w:eastAsia="zh-CN"/>
        </w:rPr>
        <w:t>批量导入：</w:t>
      </w:r>
      <w:r>
        <w:rPr>
          <w:rFonts w:hint="eastAsia"/>
          <w:color w:val="auto"/>
          <w:sz w:val="24"/>
          <w:szCs w:val="24"/>
          <w:lang w:val="en-US" w:eastAsia="zh-CN"/>
        </w:rPr>
        <w:t>除了手动逐一地在界面上编辑、添加题目，还可以点击右上角“导入”按钮，此时弹出如图8所示框。点击“选择文件”即可上传利用模板已经编辑好的 excel 文件；点击“导入题库模板下载”即可下载系统提供的模板进而编辑题目。</w:t>
      </w:r>
    </w:p>
    <w:p>
      <w:pPr>
        <w:keepNext w:val="0"/>
        <w:keepLines w:val="0"/>
        <w:widowControl/>
        <w:suppressLineNumbers w:val="0"/>
        <w:jc w:val="center"/>
        <w:rPr>
          <w:rFonts w:hint="default"/>
          <w:lang w:val="en-US"/>
        </w:rPr>
      </w:pPr>
      <w:r>
        <w:rPr>
          <w:rFonts w:hint="eastAsia"/>
          <w:color w:val="auto"/>
          <w:sz w:val="24"/>
          <w:szCs w:val="24"/>
          <w:lang w:val="en-US" w:eastAsia="zh-CN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1429385</wp:posOffset>
            </wp:positionH>
            <wp:positionV relativeFrom="paragraph">
              <wp:posOffset>69215</wp:posOffset>
            </wp:positionV>
            <wp:extent cx="3586480" cy="2397125"/>
            <wp:effectExtent l="0" t="0" r="13970" b="3175"/>
            <wp:wrapTopAndBottom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586480" cy="2397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lang w:val="en-US" w:eastAsia="zh-CN"/>
        </w:rPr>
        <w:t>图8  导入题目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exact"/>
        <w:ind w:firstLine="480" w:firstLineChars="200"/>
        <w:jc w:val="both"/>
        <w:textAlignment w:val="auto"/>
        <w:rPr>
          <w:rFonts w:hint="default"/>
          <w:color w:val="auto"/>
          <w:sz w:val="24"/>
          <w:szCs w:val="24"/>
          <w:lang w:val="en-US" w:eastAsia="zh-CN"/>
        </w:rPr>
      </w:pPr>
      <w:r>
        <w:rPr>
          <w:rFonts w:hint="default"/>
          <w:color w:val="auto"/>
          <w:sz w:val="24"/>
          <w:szCs w:val="24"/>
          <w:lang w:val="en-US" w:eastAsia="zh-CN"/>
        </w:rPr>
        <w:t>对于通过导入方式添加的题目，一旦导入成功，则需要为题目选定所属模块。当然，该操作可以通过左侧的复选框按钮进行批量设置</w:t>
      </w:r>
      <w:r>
        <w:rPr>
          <w:rFonts w:hint="eastAsia"/>
          <w:color w:val="auto"/>
          <w:sz w:val="24"/>
          <w:szCs w:val="24"/>
          <w:lang w:val="en-US" w:eastAsia="zh-CN"/>
        </w:rPr>
        <w:t xml:space="preserve"> ，</w:t>
      </w:r>
      <w:r>
        <w:rPr>
          <w:rFonts w:hint="default"/>
          <w:color w:val="auto"/>
          <w:sz w:val="24"/>
          <w:szCs w:val="24"/>
          <w:lang w:val="en-US" w:eastAsia="zh-CN"/>
        </w:rPr>
        <w:t>节省操作步骤，提高效率。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exact"/>
        <w:jc w:val="center"/>
        <w:textAlignment w:val="auto"/>
        <w:rPr>
          <w:rFonts w:hint="eastAsia"/>
          <w:lang w:val="en-US" w:eastAsia="zh-CN"/>
        </w:rPr>
      </w:pPr>
      <w: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97155</wp:posOffset>
            </wp:positionH>
            <wp:positionV relativeFrom="paragraph">
              <wp:posOffset>4445</wp:posOffset>
            </wp:positionV>
            <wp:extent cx="6643370" cy="1490345"/>
            <wp:effectExtent l="0" t="0" r="5080" b="14605"/>
            <wp:wrapTopAndBottom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643370" cy="1490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lang w:val="en-US" w:eastAsia="zh-CN"/>
        </w:rPr>
        <w:t>图9  重新分配模块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textAlignment w:val="auto"/>
        <w:outlineLvl w:val="1"/>
        <w:rPr>
          <w:rFonts w:hint="eastAsia" w:ascii="黑体" w:hAnsi="黑体" w:eastAsia="黑体" w:cs="黑体"/>
          <w:b w:val="0"/>
          <w:bCs w:val="0"/>
          <w:sz w:val="30"/>
          <w:szCs w:val="30"/>
          <w:lang w:val="en-US" w:eastAsia="zh-CN"/>
        </w:rPr>
      </w:pPr>
      <w:bookmarkStart w:id="7" w:name="_Toc19041"/>
      <w:r>
        <w:rPr>
          <w:rFonts w:hint="eastAsia" w:ascii="黑体" w:hAnsi="黑体" w:eastAsia="黑体" w:cs="黑体"/>
          <w:b w:val="0"/>
          <w:bCs w:val="0"/>
          <w:sz w:val="30"/>
          <w:szCs w:val="30"/>
          <w:lang w:val="en-US" w:eastAsia="zh-CN"/>
        </w:rPr>
        <w:t>2.3 开始制作</w:t>
      </w:r>
      <w:bookmarkEnd w:id="7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textAlignment w:val="auto"/>
        <w:outlineLvl w:val="2"/>
        <w:rPr>
          <w:rFonts w:hint="default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bookmarkStart w:id="8" w:name="_Toc26495"/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2.3.1教学设计</w:t>
      </w:r>
      <w:bookmarkEnd w:id="8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exact"/>
        <w:ind w:firstLine="420" w:firstLineChars="200"/>
        <w:jc w:val="both"/>
        <w:textAlignment w:val="auto"/>
        <w:rPr>
          <w:rFonts w:hint="eastAsia"/>
          <w:color w:val="auto"/>
          <w:sz w:val="24"/>
          <w:szCs w:val="24"/>
          <w:lang w:val="en-US" w:eastAsia="zh-CN"/>
        </w:rPr>
      </w:pPr>
      <w: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1560830</wp:posOffset>
            </wp:positionH>
            <wp:positionV relativeFrom="paragraph">
              <wp:posOffset>1262380</wp:posOffset>
            </wp:positionV>
            <wp:extent cx="3277235" cy="1822450"/>
            <wp:effectExtent l="0" t="0" r="18415" b="6350"/>
            <wp:wrapTopAndBottom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277235" cy="182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color w:val="auto"/>
          <w:sz w:val="24"/>
          <w:szCs w:val="24"/>
          <w:lang w:val="en-US" w:eastAsia="zh-CN"/>
        </w:rPr>
        <w:t>教学设计是课程制作的核心，也是学生端学习的主要内容。教师选择左侧菜单栏中的“开始制作”--&gt;“教学设计”，此时右侧弹出如图 10 所示界面，在此可对课程的教学过程进行具体详细的设计，教师根据教学大纲、教学目标，将课程内容划分为若干模块或者章等等（学习单元），并采用任务驱动的方式，安排教学过程，充分体现教学资源和教学手段的应用，体现教学过程控制和学习过程考核，进而促进教学过程落实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exact"/>
        <w:ind w:firstLine="420" w:firstLineChars="200"/>
        <w:jc w:val="center"/>
        <w:textAlignment w:val="auto"/>
        <w:rPr>
          <w:rFonts w:hint="default"/>
          <w:color w:val="auto"/>
          <w:sz w:val="24"/>
          <w:szCs w:val="24"/>
          <w:lang w:val="en-US" w:eastAsia="zh-CN"/>
        </w:rPr>
      </w:pPr>
      <w:r>
        <w:rPr>
          <w:rFonts w:hint="eastAsia"/>
          <w:lang w:val="en-US" w:eastAsia="zh-CN"/>
        </w:rPr>
        <w:t>图10  教学设计界面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exact"/>
        <w:ind w:firstLine="480" w:firstLineChars="200"/>
        <w:jc w:val="both"/>
        <w:textAlignment w:val="auto"/>
        <w:rPr>
          <w:rFonts w:hint="eastAsia"/>
          <w:color w:val="auto"/>
          <w:sz w:val="24"/>
          <w:szCs w:val="24"/>
          <w:lang w:val="en-US" w:eastAsia="zh-CN"/>
        </w:rPr>
      </w:pPr>
      <w:r>
        <w:rPr>
          <w:rFonts w:hint="eastAsia"/>
          <w:color w:val="auto"/>
          <w:sz w:val="24"/>
          <w:szCs w:val="24"/>
          <w:lang w:val="en-US" w:eastAsia="zh-CN"/>
        </w:rPr>
        <w:t>如图11 所示，点击“</w:t>
      </w:r>
      <w:r>
        <w:rPr>
          <w:rFonts w:hint="default"/>
          <w:b/>
          <w:bCs/>
          <w:color w:val="auto"/>
          <w:sz w:val="28"/>
          <w:szCs w:val="28"/>
          <w:lang w:val="en-US" w:eastAsia="zh-CN"/>
        </w:rPr>
        <w:t>+</w:t>
      </w:r>
      <w:r>
        <w:rPr>
          <w:rFonts w:hint="eastAsia"/>
          <w:color w:val="auto"/>
          <w:sz w:val="24"/>
          <w:szCs w:val="24"/>
          <w:lang w:val="en-US" w:eastAsia="zh-CN"/>
        </w:rPr>
        <w:t>新增模块”，页面会弹出新的模块编辑框。在此框中输入模块名（必填），点击“保存”即可。点击“</w:t>
      </w:r>
      <w:r>
        <w:rPr>
          <w:rFonts w:hint="default"/>
          <w:b/>
          <w:bCs/>
          <w:color w:val="auto"/>
          <w:sz w:val="32"/>
          <w:szCs w:val="32"/>
          <w:lang w:val="en-US" w:eastAsia="zh-CN"/>
        </w:rPr>
        <w:t>+</w:t>
      </w:r>
      <w:r>
        <w:rPr>
          <w:rFonts w:hint="eastAsia"/>
          <w:color w:val="auto"/>
          <w:sz w:val="24"/>
          <w:szCs w:val="24"/>
          <w:lang w:val="en-US" w:eastAsia="zh-CN"/>
        </w:rPr>
        <w:t>任务”便可在最新添加的模块下进行任务添加操作（如图 12所示）。任务添加完成后，点击任务右侧的“</w:t>
      </w:r>
      <w:r>
        <w:rPr>
          <w:rFonts w:hint="default"/>
          <w:b/>
          <w:bCs/>
          <w:color w:val="ED7D31" w:themeColor="accent2"/>
          <w:sz w:val="36"/>
          <w:szCs w:val="36"/>
          <w:lang w:val="en-US" w:eastAsia="zh-CN"/>
          <w14:textFill>
            <w14:solidFill>
              <w14:schemeClr w14:val="accent2"/>
            </w14:solidFill>
          </w14:textFill>
        </w:rPr>
        <w:t>+</w:t>
      </w:r>
      <w:r>
        <w:rPr>
          <w:rFonts w:hint="eastAsia"/>
          <w:color w:val="auto"/>
          <w:sz w:val="24"/>
          <w:szCs w:val="24"/>
          <w:lang w:val="en-US" w:eastAsia="zh-CN"/>
        </w:rPr>
        <w:t>”按钮，弹出“视频”、“资源”、“随堂检测”、 “问答”、“富文本”以及“作业”六种类型，右侧显示的是已经添加 的对应类型的资源个数。</w:t>
      </w:r>
    </w:p>
    <w:p>
      <w:pPr>
        <w:keepNext w:val="0"/>
        <w:keepLines w:val="0"/>
        <w:widowControl/>
        <w:suppressLineNumbers w:val="0"/>
        <w:jc w:val="center"/>
      </w:pPr>
      <w:r>
        <w:drawing>
          <wp:inline distT="0" distB="0" distL="114300" distR="114300">
            <wp:extent cx="3216275" cy="2009775"/>
            <wp:effectExtent l="0" t="0" r="3175" b="952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216275" cy="2009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center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图11 新增模块</w:t>
      </w:r>
    </w:p>
    <w:p>
      <w:pPr>
        <w:keepNext w:val="0"/>
        <w:keepLines w:val="0"/>
        <w:widowControl/>
        <w:suppressLineNumbers w:val="0"/>
        <w:jc w:val="center"/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2061210</wp:posOffset>
                </wp:positionH>
                <wp:positionV relativeFrom="paragraph">
                  <wp:posOffset>1716405</wp:posOffset>
                </wp:positionV>
                <wp:extent cx="177165" cy="163195"/>
                <wp:effectExtent l="6350" t="6350" r="6985" b="20955"/>
                <wp:wrapNone/>
                <wp:docPr id="28" name="矩形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518410" y="5485765"/>
                          <a:ext cx="177165" cy="16319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62.3pt;margin-top:135.15pt;height:12.85pt;width:13.95pt;z-index:251667456;v-text-anchor:middle;mso-width-relative:page;mso-height-relative:page;" filled="f" stroked="t" coordsize="21600,21600" o:gfxdata="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OSKtk7YAAAACwEAAA8AAAAAAAAAAQAgAAAAIgAAAGRy&#10;cy9kb3ducmV2LnhtbFBLAQIUABQAAAAIAIdO4kB5bSF9dwIAANgEAAAOAAAAAAAAAAEAIAAAACcB&#10;AABkcnMvZTJvRG9jLnhtbFBLBQYAAAAABgAGAFkBAAAQBgAAAAA=&#10;">
                <v:fill on="f" focussize="0,0"/>
                <v:stroke weight="1pt" color="#FF0000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1435735</wp:posOffset>
                </wp:positionH>
                <wp:positionV relativeFrom="paragraph">
                  <wp:posOffset>1641475</wp:posOffset>
                </wp:positionV>
                <wp:extent cx="1108710" cy="211455"/>
                <wp:effectExtent l="6350" t="6350" r="8890" b="10795"/>
                <wp:wrapNone/>
                <wp:docPr id="27" name="矩形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892935" y="5390515"/>
                          <a:ext cx="1108710" cy="21145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13.05pt;margin-top:129.25pt;height:16.65pt;width:87.3pt;z-index:251666432;v-text-anchor:middle;mso-width-relative:page;mso-height-relative:page;" filled="f" stroked="t" coordsize="21600,21600" o:gfxdata="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">
                <v:fill on="f" focussize="0,0"/>
                <v:stroke weight="1pt" color="#FF0000 [3204]" miterlimit="8" joinstyle="miter"/>
                <v:imagedata o:title=""/>
                <o:lock v:ext="edit" aspectratio="f"/>
              </v:rect>
            </w:pict>
          </mc:Fallback>
        </mc:AlternateContent>
      </w:r>
      <w:r>
        <w:drawing>
          <wp:inline distT="0" distB="0" distL="114300" distR="114300">
            <wp:extent cx="4644390" cy="1856105"/>
            <wp:effectExtent l="0" t="0" r="3810" b="10795"/>
            <wp:docPr id="25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0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644390" cy="1856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图12新增任务及任务下单元的类型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exact"/>
        <w:ind w:firstLine="480" w:firstLineChars="200"/>
        <w:jc w:val="both"/>
        <w:textAlignment w:val="auto"/>
        <w:rPr>
          <w:rFonts w:hint="eastAsia"/>
          <w:color w:val="auto"/>
          <w:sz w:val="24"/>
          <w:szCs w:val="24"/>
          <w:lang w:val="en-US" w:eastAsia="zh-CN"/>
        </w:rPr>
      </w:pPr>
      <w:r>
        <w:rPr>
          <w:rFonts w:hint="eastAsia"/>
          <w:color w:val="auto"/>
          <w:sz w:val="24"/>
          <w:szCs w:val="24"/>
          <w:lang w:val="en-US" w:eastAsia="zh-CN"/>
        </w:rPr>
        <w:t>以添加“视频”为例，点击相应按钮，进入下图 13</w:t>
      </w:r>
      <w:r>
        <w:rPr>
          <w:rFonts w:hint="default"/>
          <w:color w:val="auto"/>
          <w:sz w:val="24"/>
          <w:szCs w:val="24"/>
          <w:lang w:val="en-US" w:eastAsia="zh-CN"/>
        </w:rPr>
        <w:t xml:space="preserve"> </w:t>
      </w:r>
      <w:r>
        <w:rPr>
          <w:rFonts w:hint="eastAsia"/>
          <w:color w:val="auto"/>
          <w:sz w:val="24"/>
          <w:szCs w:val="24"/>
          <w:lang w:val="en-US" w:eastAsia="zh-CN"/>
        </w:rPr>
        <w:t>所示界面。 点击右侧“选择”按钮，即可将该视频添加到当前任务中。对于视频类资源，可以进行断点提问，见图14、15，即在某一时刻添加测试问题，当学生端视频播放到该时刻节点，则弹出问题框，学生回答正确则继续观看；否则，返回上一个设置了问题的时间节点重新观看视频，以此实时检验学生对某知识点的掌握情况。添加方法：点击视频播放页面下方“添加题目”按钮，此时弹出添加测试题目页面，当视频进展到要添加测试的节点时，点击视频播放界面或直接点击暂停符号，使视频处于暂停状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exact"/>
        <w:ind w:firstLine="480" w:firstLineChars="200"/>
        <w:jc w:val="both"/>
        <w:textAlignment w:val="auto"/>
        <w:rPr>
          <w:rFonts w:hint="eastAsia"/>
          <w:color w:val="auto"/>
          <w:sz w:val="24"/>
          <w:szCs w:val="24"/>
          <w:lang w:val="en-US" w:eastAsia="zh-CN"/>
        </w:rPr>
      </w:pPr>
      <w:r>
        <w:rPr>
          <w:rFonts w:hint="eastAsia"/>
          <w:color w:val="auto"/>
          <w:sz w:val="24"/>
          <w:szCs w:val="24"/>
          <w:lang w:val="en-US" w:eastAsia="zh-CN"/>
        </w:rPr>
        <w:t xml:space="preserve">当然，教师对视频可以设置考核进度，如图14所示，比如设 置某一视频考核进度为 </w:t>
      </w:r>
      <w:r>
        <w:rPr>
          <w:rFonts w:hint="default"/>
          <w:color w:val="auto"/>
          <w:sz w:val="24"/>
          <w:szCs w:val="24"/>
          <w:lang w:val="en-US" w:eastAsia="zh-CN"/>
        </w:rPr>
        <w:t>80%</w:t>
      </w:r>
      <w:r>
        <w:rPr>
          <w:rFonts w:hint="eastAsia"/>
          <w:color w:val="auto"/>
          <w:sz w:val="24"/>
          <w:szCs w:val="24"/>
          <w:lang w:val="en-US" w:eastAsia="zh-CN"/>
        </w:rPr>
        <w:t xml:space="preserve">，则学生端观看完成该视频的 </w:t>
      </w:r>
      <w:r>
        <w:rPr>
          <w:rFonts w:hint="default"/>
          <w:color w:val="auto"/>
          <w:sz w:val="24"/>
          <w:szCs w:val="24"/>
          <w:lang w:val="en-US" w:eastAsia="zh-CN"/>
        </w:rPr>
        <w:t>80%</w:t>
      </w:r>
      <w:r>
        <w:rPr>
          <w:rFonts w:hint="eastAsia"/>
          <w:color w:val="auto"/>
          <w:sz w:val="24"/>
          <w:szCs w:val="24"/>
          <w:lang w:val="en-US" w:eastAsia="zh-CN"/>
        </w:rPr>
        <w:t>即视为已完成该视频的学习。</w:t>
      </w:r>
    </w:p>
    <w:p>
      <w:pPr>
        <w:keepNext w:val="0"/>
        <w:keepLines w:val="0"/>
        <w:widowControl/>
        <w:suppressLineNumbers w:val="0"/>
        <w:jc w:val="distribute"/>
        <w:rPr>
          <w:rFonts w:hint="default" w:eastAsiaTheme="minorEastAsia"/>
          <w:lang w:val="en-US" w:eastAsia="zh-CN"/>
        </w:rPr>
      </w:pPr>
      <w:r>
        <w:drawing>
          <wp:inline distT="0" distB="0" distL="114300" distR="114300">
            <wp:extent cx="3514725" cy="1873885"/>
            <wp:effectExtent l="0" t="0" r="9525" b="12065"/>
            <wp:docPr id="29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1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514725" cy="1873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939415" cy="2002790"/>
            <wp:effectExtent l="0" t="0" r="13335" b="16510"/>
            <wp:docPr id="30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22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939415" cy="2002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center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图13  选择视频资源                                        图14  设置断点提问</w:t>
      </w:r>
    </w:p>
    <w:p>
      <w:pPr>
        <w:keepNext w:val="0"/>
        <w:keepLines w:val="0"/>
        <w:widowControl/>
        <w:suppressLineNumbers w:val="0"/>
        <w:jc w:val="center"/>
      </w:pPr>
      <w:r>
        <w:drawing>
          <wp:inline distT="0" distB="0" distL="114300" distR="114300">
            <wp:extent cx="3092450" cy="1710055"/>
            <wp:effectExtent l="0" t="0" r="12700" b="4445"/>
            <wp:docPr id="31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23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092450" cy="1710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center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图15  编辑断点提问题目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exact"/>
        <w:ind w:firstLine="480" w:firstLineChars="200"/>
        <w:jc w:val="both"/>
        <w:textAlignment w:val="auto"/>
        <w:rPr>
          <w:rFonts w:hint="eastAsia"/>
          <w:color w:val="auto"/>
          <w:sz w:val="24"/>
          <w:szCs w:val="24"/>
          <w:lang w:val="en-US" w:eastAsia="zh-CN"/>
        </w:rPr>
      </w:pPr>
      <w:r>
        <w:rPr>
          <w:rFonts w:hint="eastAsia"/>
          <w:color w:val="auto"/>
          <w:sz w:val="24"/>
          <w:szCs w:val="24"/>
          <w:lang w:val="en-US" w:eastAsia="zh-CN"/>
        </w:rPr>
        <w:t>教学设计制作完毕后，需要点击教学设计页面右上侧“教学设计过程考核设置”按钮，进入如下页面。首先，进行权重设置，如图16；总成绩满分设定为 100，由平时成绩和考试成绩两部分组成。其中，平时成绩权重由“平时成绩权重 1”---“平时作业权重”“平时成绩权重 2”---“网上学习行为权重”、“平时成绩权重 3”---“面授到课率”三个部分组成。其次，进行教学设计过程考核设置，如图17，即设置每个模块下各个任务对应的分值。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exact"/>
        <w:ind w:firstLine="420" w:firstLineChars="200"/>
        <w:jc w:val="center"/>
        <w:textAlignment w:val="auto"/>
        <w:rPr>
          <w:rFonts w:hint="eastAsia"/>
          <w:color w:val="auto"/>
          <w:sz w:val="24"/>
          <w:szCs w:val="24"/>
          <w:lang w:val="en-US" w:eastAsia="zh-CN"/>
        </w:rPr>
      </w:pPr>
      <w: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3503930</wp:posOffset>
            </wp:positionH>
            <wp:positionV relativeFrom="paragraph">
              <wp:posOffset>85090</wp:posOffset>
            </wp:positionV>
            <wp:extent cx="3516630" cy="1964055"/>
            <wp:effectExtent l="0" t="0" r="7620" b="17145"/>
            <wp:wrapTopAndBottom/>
            <wp:docPr id="33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25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516630" cy="1964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-127000</wp:posOffset>
            </wp:positionH>
            <wp:positionV relativeFrom="paragraph">
              <wp:posOffset>97790</wp:posOffset>
            </wp:positionV>
            <wp:extent cx="3522345" cy="1979930"/>
            <wp:effectExtent l="0" t="0" r="1905" b="1270"/>
            <wp:wrapTopAndBottom/>
            <wp:docPr id="32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24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522345" cy="1979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exact"/>
        <w:jc w:val="center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图16  权重设置                                     图17   教学设计过程考核设置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exact"/>
        <w:ind w:firstLine="480" w:firstLineChars="200"/>
        <w:jc w:val="both"/>
        <w:textAlignment w:val="auto"/>
        <w:rPr>
          <w:rFonts w:hint="eastAsia"/>
          <w:color w:val="auto"/>
          <w:sz w:val="24"/>
          <w:szCs w:val="24"/>
          <w:lang w:val="en-US" w:eastAsia="zh-CN"/>
        </w:rPr>
      </w:pPr>
      <w:r>
        <w:rPr>
          <w:rFonts w:hint="eastAsia"/>
          <w:color w:val="auto"/>
          <w:sz w:val="24"/>
          <w:szCs w:val="24"/>
          <w:lang w:val="en-US" w:eastAsia="zh-CN"/>
        </w:rPr>
        <w:t>教学设计制作及教学设计过程考核设置完成之后，即可发布教学设计。发布后通过审核（在本校教学管理员开启了审核功能的条件下，否则，则不需审核），则学生端即可开始该课程学习。若未通过，则需修改后重新发布。某课程相应的教学设计发布后，当前页面右上侧的“发布”按钮变更为“已发布”，而在教师主页可看到“我的课程”栏目中的内容发生了变化：即之前在“预授课程”中出现的该课程信息，当前在“教授课程”栏目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exact"/>
        <w:jc w:val="center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1462405</wp:posOffset>
            </wp:positionH>
            <wp:positionV relativeFrom="paragraph">
              <wp:posOffset>87630</wp:posOffset>
            </wp:positionV>
            <wp:extent cx="3952875" cy="2032000"/>
            <wp:effectExtent l="0" t="0" r="9525" b="6350"/>
            <wp:wrapTopAndBottom/>
            <wp:docPr id="34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26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952875" cy="203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lang w:val="en-US" w:eastAsia="zh-CN"/>
        </w:rPr>
        <w:t>图18  发布教学设计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textAlignment w:val="auto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textAlignment w:val="auto"/>
        <w:outlineLvl w:val="2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bookmarkStart w:id="9" w:name="_Toc23982"/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2.3.2 规则管理</w:t>
      </w:r>
      <w:bookmarkEnd w:id="9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exact"/>
        <w:ind w:firstLine="480" w:firstLineChars="200"/>
        <w:jc w:val="both"/>
        <w:textAlignment w:val="auto"/>
        <w:rPr>
          <w:rFonts w:hint="eastAsia"/>
          <w:color w:val="auto"/>
          <w:sz w:val="24"/>
          <w:szCs w:val="24"/>
          <w:lang w:val="en-US" w:eastAsia="zh-CN"/>
        </w:rPr>
      </w:pPr>
      <w:r>
        <w:rPr>
          <w:rFonts w:hint="eastAsia"/>
          <w:color w:val="auto"/>
          <w:sz w:val="24"/>
          <w:szCs w:val="24"/>
          <w:lang w:val="en-US" w:eastAsia="zh-CN"/>
        </w:rPr>
        <w:t>所谓规则，是指组织题目的方式/策略，如设置包含哪些题型，各类题型下题目的数量、分值，题目来源（所属模块），题目难度等。题目添加完成后（只要题库不为空），既可以创建新的在线作业规则（用于布置作业）及试卷规则（用于发布试卷），也可以重新编辑已存在但尚未发布的规则（点击“编辑”），如图 19、20 所示。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exact"/>
        <w:ind w:firstLine="480" w:firstLineChars="200"/>
        <w:jc w:val="both"/>
        <w:textAlignment w:val="auto"/>
        <w:rPr>
          <w:rFonts w:hint="eastAsia"/>
          <w:color w:val="auto"/>
          <w:sz w:val="24"/>
          <w:szCs w:val="24"/>
          <w:lang w:val="en-US" w:eastAsia="zh-CN"/>
        </w:rPr>
      </w:pPr>
      <w:r>
        <w:rPr>
          <w:rFonts w:hint="eastAsia"/>
          <w:color w:val="auto"/>
          <w:sz w:val="24"/>
          <w:szCs w:val="24"/>
          <w:lang w:val="en-US" w:eastAsia="zh-CN"/>
        </w:rPr>
        <w:t>对规则的编辑，具体包括规则名称、出题模块、规则用途、生成方式以及每种类型题目的数量、分值。其中，生成方式分为随机生成和按难易程度生成两种方式。前者指系统随机从符合相关条件的题目集合中随机选取题目，后者指由教师设定各难度级别的题目所占的比例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distribute"/>
        <w:textAlignment w:val="auto"/>
        <w:rPr>
          <w:rFonts w:hint="default"/>
          <w:lang w:val="en-US" w:eastAsia="zh-CN"/>
        </w:rPr>
      </w:pPr>
      <w:r>
        <w:drawing>
          <wp:inline distT="0" distB="0" distL="114300" distR="114300">
            <wp:extent cx="3210560" cy="1760855"/>
            <wp:effectExtent l="0" t="0" r="8890" b="10795"/>
            <wp:docPr id="36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28"/>
                    <pic:cNvPicPr>
                      <a:picLocks noChangeAspect="1"/>
                    </pic:cNvPicPr>
                  </pic:nvPicPr>
                  <pic:blipFill>
                    <a:blip r:embed="rId24"/>
                    <a:srcRect l="12563" r="4657"/>
                    <a:stretch>
                      <a:fillRect/>
                    </a:stretch>
                  </pic:blipFill>
                  <pic:spPr>
                    <a:xfrm>
                      <a:off x="0" y="0"/>
                      <a:ext cx="3210560" cy="1760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3322955" cy="1885315"/>
            <wp:effectExtent l="0" t="0" r="10795" b="635"/>
            <wp:docPr id="37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29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322955" cy="188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exact"/>
        <w:jc w:val="center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图19   规则管理                                  图20  规则编辑界面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exact"/>
        <w:ind w:firstLine="480" w:firstLineChars="200"/>
        <w:jc w:val="both"/>
        <w:textAlignment w:val="auto"/>
        <w:rPr>
          <w:rFonts w:hint="eastAsia"/>
          <w:color w:val="auto"/>
          <w:sz w:val="24"/>
          <w:szCs w:val="24"/>
          <w:lang w:val="en-US" w:eastAsia="zh-CN"/>
        </w:rPr>
      </w:pPr>
      <w:r>
        <w:rPr>
          <w:rFonts w:hint="eastAsia"/>
          <w:color w:val="auto"/>
          <w:sz w:val="24"/>
          <w:szCs w:val="24"/>
          <w:lang w:val="en-US" w:eastAsia="zh-CN"/>
        </w:rPr>
        <w:t xml:space="preserve">若某条规则已被使用，如用来编辑在线作业，则状态一列显示为“已使用”，否则为“未使用。”规则设置完成后，仍可点击“编辑”进行重新编辑修改。若要删除某条/些规则，则可以点击右上侧垃圾桶图标完成。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textAlignment w:val="auto"/>
        <w:outlineLvl w:val="2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bookmarkStart w:id="10" w:name="_Toc6263"/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2.3.3 作业管理</w:t>
      </w:r>
      <w:bookmarkEnd w:id="1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exact"/>
        <w:ind w:firstLine="480" w:firstLineChars="200"/>
        <w:jc w:val="both"/>
        <w:textAlignment w:val="auto"/>
        <w:rPr>
          <w:rFonts w:hint="eastAsia"/>
          <w:color w:val="auto"/>
          <w:sz w:val="24"/>
          <w:szCs w:val="24"/>
          <w:lang w:val="en-US" w:eastAsia="zh-CN"/>
        </w:rPr>
      </w:pPr>
      <w:r>
        <w:rPr>
          <w:rFonts w:hint="eastAsia"/>
          <w:color w:val="auto"/>
          <w:sz w:val="24"/>
          <w:szCs w:val="24"/>
          <w:lang w:val="en-US" w:eastAsia="zh-CN"/>
        </w:rPr>
        <w:t xml:space="preserve">教师在此栏目下主要完成添加作业、批阅作业等操作。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exact"/>
        <w:ind w:firstLine="480" w:firstLineChars="200"/>
        <w:jc w:val="both"/>
        <w:textAlignment w:val="auto"/>
        <w:rPr>
          <w:rFonts w:hint="eastAsia"/>
          <w:color w:val="auto"/>
          <w:sz w:val="24"/>
          <w:szCs w:val="24"/>
          <w:lang w:val="en-US" w:eastAsia="zh-CN"/>
        </w:rPr>
      </w:pPr>
      <w:r>
        <w:rPr>
          <w:rFonts w:hint="eastAsia"/>
          <w:color w:val="auto"/>
          <w:sz w:val="24"/>
          <w:szCs w:val="24"/>
          <w:lang w:val="en-US" w:eastAsia="zh-CN"/>
        </w:rPr>
        <w:t>该栏目下可添加三种类型的作业，分别是“在线作业”、“离线作业”、“纸质作业”。点击右上侧“</w:t>
      </w:r>
      <w:r>
        <w:rPr>
          <w:rFonts w:hint="default"/>
          <w:color w:val="auto"/>
          <w:sz w:val="24"/>
          <w:szCs w:val="24"/>
          <w:lang w:val="en-US" w:eastAsia="zh-CN"/>
        </w:rPr>
        <w:t>+</w:t>
      </w:r>
      <w:r>
        <w:rPr>
          <w:rFonts w:hint="eastAsia"/>
          <w:color w:val="auto"/>
          <w:sz w:val="24"/>
          <w:szCs w:val="24"/>
          <w:lang w:val="en-US" w:eastAsia="zh-CN"/>
        </w:rPr>
        <w:t>”按钮，选择相应的作业类型，即进入作业编辑页面,如图21所示。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exact"/>
        <w:ind w:firstLine="482" w:firstLineChars="200"/>
        <w:jc w:val="both"/>
        <w:textAlignment w:val="auto"/>
        <w:rPr>
          <w:rFonts w:hint="eastAsia"/>
          <w:b/>
          <w:bCs/>
          <w:color w:val="FF000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exact"/>
        <w:ind w:firstLine="420" w:firstLineChars="200"/>
        <w:jc w:val="both"/>
        <w:textAlignment w:val="auto"/>
        <w:rPr>
          <w:rFonts w:hint="eastAsia"/>
          <w:color w:val="auto"/>
          <w:sz w:val="24"/>
          <w:szCs w:val="24"/>
          <w:lang w:val="en-US" w:eastAsia="zh-CN"/>
        </w:rPr>
      </w:pPr>
      <w: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3430270</wp:posOffset>
            </wp:positionH>
            <wp:positionV relativeFrom="paragraph">
              <wp:posOffset>1016635</wp:posOffset>
            </wp:positionV>
            <wp:extent cx="3100070" cy="1868805"/>
            <wp:effectExtent l="0" t="0" r="5080" b="17145"/>
            <wp:wrapTopAndBottom/>
            <wp:docPr id="39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1"/>
                    <pic:cNvPicPr>
                      <a:picLocks noChangeAspect="1"/>
                    </pic:cNvPicPr>
                  </pic:nvPicPr>
                  <pic:blipFill>
                    <a:blip r:embed="rId26"/>
                    <a:srcRect l="10147" r="4143"/>
                    <a:stretch>
                      <a:fillRect/>
                    </a:stretch>
                  </pic:blipFill>
                  <pic:spPr>
                    <a:xfrm>
                      <a:off x="0" y="0"/>
                      <a:ext cx="3100070" cy="1868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b/>
          <w:bCs/>
          <w:color w:val="FF0000"/>
          <w:sz w:val="24"/>
          <w:szCs w:val="24"/>
          <w:lang w:val="en-US" w:eastAsia="zh-CN"/>
        </w:rPr>
        <w:t>“在线作业”</w:t>
      </w:r>
      <w:r>
        <w:rPr>
          <w:rFonts w:hint="eastAsia"/>
          <w:color w:val="auto"/>
          <w:sz w:val="24"/>
          <w:szCs w:val="24"/>
          <w:lang w:val="en-US" w:eastAsia="zh-CN"/>
        </w:rPr>
        <w:t>：点击“</w:t>
      </w:r>
      <w:r>
        <w:rPr>
          <w:rFonts w:hint="default"/>
          <w:color w:val="auto"/>
          <w:sz w:val="24"/>
          <w:szCs w:val="24"/>
          <w:lang w:val="en-US" w:eastAsia="zh-CN"/>
        </w:rPr>
        <w:t>+</w:t>
      </w:r>
      <w:r>
        <w:rPr>
          <w:rFonts w:hint="eastAsia"/>
          <w:color w:val="auto"/>
          <w:sz w:val="24"/>
          <w:szCs w:val="24"/>
          <w:lang w:val="en-US" w:eastAsia="zh-CN"/>
        </w:rPr>
        <w:t>”</w:t>
      </w:r>
      <w:r>
        <w:rPr>
          <w:rFonts w:hint="default"/>
          <w:color w:val="auto"/>
          <w:sz w:val="24"/>
          <w:szCs w:val="24"/>
          <w:lang w:val="en-US" w:eastAsia="zh-CN"/>
        </w:rPr>
        <w:t>--&gt;</w:t>
      </w:r>
      <w:r>
        <w:rPr>
          <w:rFonts w:hint="eastAsia"/>
          <w:color w:val="auto"/>
          <w:sz w:val="24"/>
          <w:szCs w:val="24"/>
          <w:lang w:val="en-US" w:eastAsia="zh-CN"/>
        </w:rPr>
        <w:t>“在线作业”即进入图所示的编辑页面。输入作业标题、作业截止时间后，需要选择作业规则。此处所说的规则即在“规则栏目”子栏目下所添加的各个规则，换句话说，在线作业的内容就取决于这里所选取的规则。编辑完成后，点击右上侧“保存”按钮，即完成此次作业的编辑；或者点击“返回”按钮，返回图 22</w:t>
      </w:r>
      <w:r>
        <w:rPr>
          <w:rFonts w:hint="default"/>
          <w:color w:val="auto"/>
          <w:sz w:val="24"/>
          <w:szCs w:val="24"/>
          <w:lang w:val="en-US" w:eastAsia="zh-CN"/>
        </w:rPr>
        <w:t xml:space="preserve"> </w:t>
      </w:r>
      <w:r>
        <w:rPr>
          <w:rFonts w:hint="eastAsia"/>
          <w:color w:val="auto"/>
          <w:sz w:val="24"/>
          <w:szCs w:val="24"/>
          <w:lang w:val="en-US" w:eastAsia="zh-CN"/>
        </w:rPr>
        <w:t>所示界面。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exact"/>
        <w:ind w:firstLine="420" w:firstLineChars="200"/>
        <w:jc w:val="center"/>
        <w:textAlignment w:val="auto"/>
        <w:rPr>
          <w:rFonts w:hint="default"/>
          <w:color w:val="auto"/>
          <w:sz w:val="24"/>
          <w:szCs w:val="24"/>
          <w:lang w:val="en-US" w:eastAsia="zh-CN"/>
        </w:rPr>
      </w:pPr>
      <w: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-102870</wp:posOffset>
            </wp:positionH>
            <wp:positionV relativeFrom="paragraph">
              <wp:posOffset>45720</wp:posOffset>
            </wp:positionV>
            <wp:extent cx="3425825" cy="1905635"/>
            <wp:effectExtent l="0" t="0" r="3175" b="18415"/>
            <wp:wrapTopAndBottom/>
            <wp:docPr id="38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0"/>
                    <pic:cNvPicPr>
                      <a:picLocks noChangeAspect="1"/>
                    </pic:cNvPicPr>
                  </pic:nvPicPr>
                  <pic:blipFill>
                    <a:blip r:embed="rId27"/>
                    <a:srcRect l="11060" r="8814"/>
                    <a:stretch>
                      <a:fillRect/>
                    </a:stretch>
                  </pic:blipFill>
                  <pic:spPr>
                    <a:xfrm>
                      <a:off x="0" y="0"/>
                      <a:ext cx="3425825" cy="1905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color w:val="auto"/>
          <w:sz w:val="24"/>
          <w:szCs w:val="24"/>
          <w:lang w:val="en-US" w:eastAsia="zh-CN"/>
        </w:rPr>
        <w:t>图21 作业管理                         图22  添加在线作业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exact"/>
        <w:ind w:firstLine="480" w:firstLineChars="200"/>
        <w:jc w:val="both"/>
        <w:textAlignment w:val="auto"/>
        <w:rPr>
          <w:rFonts w:hint="eastAsia"/>
          <w:color w:val="auto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exact"/>
        <w:ind w:firstLine="482" w:firstLineChars="200"/>
        <w:jc w:val="both"/>
        <w:textAlignment w:val="auto"/>
        <w:rPr>
          <w:rFonts w:hint="default"/>
          <w:color w:val="auto"/>
          <w:sz w:val="24"/>
          <w:szCs w:val="24"/>
          <w:lang w:val="en-US" w:eastAsia="zh-CN"/>
        </w:rPr>
      </w:pPr>
      <w:r>
        <w:rPr>
          <w:rFonts w:hint="eastAsia"/>
          <w:b/>
          <w:bCs/>
          <w:color w:val="FF0000"/>
          <w:sz w:val="24"/>
          <w:szCs w:val="24"/>
          <w:lang w:val="en-US" w:eastAsia="zh-CN"/>
        </w:rPr>
        <w:t>离线作业</w:t>
      </w:r>
      <w:r>
        <w:rPr>
          <w:rFonts w:hint="eastAsia"/>
          <w:color w:val="auto"/>
          <w:sz w:val="24"/>
          <w:szCs w:val="24"/>
          <w:lang w:val="en-US" w:eastAsia="zh-CN"/>
        </w:rPr>
        <w:t>：点击“</w:t>
      </w:r>
      <w:r>
        <w:rPr>
          <w:rFonts w:hint="default"/>
          <w:color w:val="auto"/>
          <w:sz w:val="24"/>
          <w:szCs w:val="24"/>
          <w:lang w:val="en-US" w:eastAsia="zh-CN"/>
        </w:rPr>
        <w:t>+</w:t>
      </w:r>
      <w:r>
        <w:rPr>
          <w:rFonts w:hint="eastAsia"/>
          <w:color w:val="auto"/>
          <w:sz w:val="24"/>
          <w:szCs w:val="24"/>
          <w:lang w:val="en-US" w:eastAsia="zh-CN"/>
        </w:rPr>
        <w:t>”</w:t>
      </w:r>
      <w:r>
        <w:rPr>
          <w:rFonts w:hint="default"/>
          <w:color w:val="auto"/>
          <w:sz w:val="24"/>
          <w:szCs w:val="24"/>
          <w:lang w:val="en-US" w:eastAsia="zh-CN"/>
        </w:rPr>
        <w:t>--&gt;</w:t>
      </w:r>
      <w:r>
        <w:rPr>
          <w:rFonts w:hint="eastAsia"/>
          <w:color w:val="auto"/>
          <w:sz w:val="24"/>
          <w:szCs w:val="24"/>
          <w:lang w:val="en-US" w:eastAsia="zh-CN"/>
        </w:rPr>
        <w:t>“离线作业”进入编辑页面，如图23。输入作业标题、作业描述，设定截止时间，设置作业满分分值，添加相关资源，完成上述操作后，点击右上角“保存”按钮，即成功添加了一次离线作业。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exact"/>
        <w:ind w:firstLine="420" w:firstLineChars="200"/>
        <w:jc w:val="center"/>
        <w:textAlignment w:val="auto"/>
        <w:rPr>
          <w:rFonts w:hint="default" w:eastAsiaTheme="minorEastAsia"/>
          <w:color w:val="auto"/>
          <w:sz w:val="24"/>
          <w:szCs w:val="24"/>
          <w:lang w:val="en-US" w:eastAsia="zh-CN"/>
        </w:rPr>
      </w:pPr>
      <w: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1056005</wp:posOffset>
            </wp:positionH>
            <wp:positionV relativeFrom="paragraph">
              <wp:posOffset>67310</wp:posOffset>
            </wp:positionV>
            <wp:extent cx="4076700" cy="2394585"/>
            <wp:effectExtent l="0" t="0" r="0" b="5715"/>
            <wp:wrapTopAndBottom/>
            <wp:docPr id="40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32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4076700" cy="2394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lang w:val="en-US" w:eastAsia="zh-CN"/>
        </w:rPr>
        <w:t>图23  添加离线作业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exact"/>
        <w:ind w:firstLine="480" w:firstLineChars="200"/>
        <w:jc w:val="both"/>
        <w:textAlignment w:val="auto"/>
        <w:rPr>
          <w:rFonts w:hint="eastAsia"/>
          <w:color w:val="auto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textAlignment w:val="auto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exact"/>
        <w:jc w:val="center"/>
        <w:textAlignment w:val="auto"/>
        <w:rPr>
          <w:rFonts w:hint="default"/>
          <w:lang w:val="en-US" w:eastAsia="zh-CN"/>
        </w:rPr>
      </w:pPr>
    </w:p>
    <w:sectPr>
      <w:pgSz w:w="11906" w:h="16838"/>
      <w:pgMar w:top="720" w:right="720" w:bottom="720" w:left="72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5NTkxYTZhZDI1YjgzMmQzMjljZGNkN2NkMWU2NjQifQ=="/>
  </w:docVars>
  <w:rsids>
    <w:rsidRoot w:val="17406C69"/>
    <w:rsid w:val="17406C69"/>
    <w:rsid w:val="280C67A0"/>
    <w:rsid w:val="47D93004"/>
    <w:rsid w:val="7B9D51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WPSOffice手动目录 1"/>
    <w:uiPriority w:val="0"/>
    <w:pPr>
      <w:ind w:leftChars="0"/>
    </w:pPr>
    <w:rPr>
      <w:sz w:val="20"/>
      <w:szCs w:val="20"/>
    </w:rPr>
  </w:style>
  <w:style w:type="paragraph" w:customStyle="1" w:styleId="7">
    <w:name w:val="WPSOffice手动目录 2"/>
    <w:uiPriority w:val="0"/>
    <w:pPr>
      <w:ind w:leftChars="200"/>
    </w:pPr>
    <w:rPr>
      <w:sz w:val="20"/>
      <w:szCs w:val="20"/>
    </w:rPr>
  </w:style>
  <w:style w:type="paragraph" w:customStyle="1" w:styleId="8">
    <w:name w:val="WPSOffice手动目录 3"/>
    <w:uiPriority w:val="0"/>
    <w:pPr>
      <w:ind w:leftChars="400"/>
    </w:pPr>
    <w:rPr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0" Type="http://schemas.openxmlformats.org/officeDocument/2006/relationships/fontTable" Target="fontTable.xml"/><Relationship Id="rId3" Type="http://schemas.openxmlformats.org/officeDocument/2006/relationships/theme" Target="theme/theme1.xml"/><Relationship Id="rId29" Type="http://schemas.openxmlformats.org/officeDocument/2006/relationships/customXml" Target="../customXml/item1.xml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2958</Words>
  <Characters>3069</Characters>
  <Lines>0</Lines>
  <Paragraphs>0</Paragraphs>
  <TotalTime>1</TotalTime>
  <ScaleCrop>false</ScaleCrop>
  <LinksUpToDate>false</LinksUpToDate>
  <CharactersWithSpaces>3297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2022-07-06T07:56:00Z</dcterms:created>
  <dc:creator>萱瑾</dc:creator>
  <cp:lastModifiedBy>萱瑾</cp:lastModifiedBy>
  <dcterms:modified xsi:type="dcterms:W3CDTF">2022-07-07T08:15:27Z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F8A4E571167C4A5C8948B6A22AE173B2</vt:lpwstr>
  </property>
</Properties>
</file>