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both"/>
        <w:rPr>
          <w:rFonts w:ascii="仿宋_GB2312" w:eastAsia="仿宋_GB2312"/>
          <w:sz w:val="32"/>
          <w:szCs w:val="32"/>
        </w:rPr>
      </w:pPr>
      <w:r>
        <w:rPr>
          <w:rFonts w:hint="eastAsia" w:ascii="仿宋_GB2312" w:eastAsia="仿宋_GB2312"/>
          <w:sz w:val="32"/>
          <w:szCs w:val="32"/>
        </w:rPr>
        <w:t>附件</w:t>
      </w:r>
      <w:r>
        <w:rPr>
          <w:rFonts w:hint="eastAsia" w:ascii="仿宋_GB2312" w:eastAsia="仿宋_GB2312"/>
          <w:sz w:val="32"/>
          <w:szCs w:val="32"/>
          <w:lang w:val="en-US" w:eastAsia="zh-CN"/>
        </w:rPr>
        <w:t>3</w:t>
      </w:r>
      <w:r>
        <w:rPr>
          <w:rFonts w:hint="eastAsia" w:ascii="仿宋_GB2312" w:eastAsia="仿宋_GB2312"/>
          <w:sz w:val="32"/>
          <w:szCs w:val="32"/>
        </w:rPr>
        <w:t>：</w:t>
      </w:r>
    </w:p>
    <w:p>
      <w:pPr>
        <w:spacing w:line="500" w:lineRule="exact"/>
        <w:jc w:val="center"/>
        <w:rPr>
          <w:rFonts w:hint="eastAsia" w:asciiTheme="minorEastAsia" w:hAnsiTheme="minorEastAsia" w:eastAsiaTheme="minorEastAsia"/>
          <w:b/>
          <w:sz w:val="44"/>
          <w:szCs w:val="44"/>
          <w:lang w:eastAsia="zh-CN"/>
        </w:rPr>
      </w:pPr>
      <w:r>
        <w:rPr>
          <w:rFonts w:hint="eastAsia" w:asciiTheme="minorEastAsia" w:hAnsiTheme="minorEastAsia" w:eastAsiaTheme="minorEastAsia"/>
          <w:b/>
          <w:sz w:val="44"/>
          <w:szCs w:val="44"/>
          <w:lang w:eastAsia="zh-CN"/>
        </w:rPr>
        <w:t>《皖南医学院</w:t>
      </w:r>
      <w:r>
        <w:rPr>
          <w:rFonts w:hint="eastAsia" w:asciiTheme="minorEastAsia" w:hAnsiTheme="minorEastAsia" w:eastAsiaTheme="minorEastAsia"/>
          <w:b/>
          <w:sz w:val="44"/>
          <w:szCs w:val="44"/>
        </w:rPr>
        <w:t>2020年</w:t>
      </w:r>
      <w:r>
        <w:rPr>
          <w:rFonts w:hint="eastAsia" w:asciiTheme="minorEastAsia" w:hAnsiTheme="minorEastAsia" w:eastAsiaTheme="minorEastAsia"/>
          <w:b/>
          <w:sz w:val="44"/>
          <w:szCs w:val="44"/>
          <w:lang w:val="en-US" w:eastAsia="zh-CN"/>
        </w:rPr>
        <w:t>第二批硕士、本科</w:t>
      </w:r>
      <w:r>
        <w:rPr>
          <w:rFonts w:hint="eastAsia" w:asciiTheme="minorEastAsia" w:hAnsiTheme="minorEastAsia" w:eastAsiaTheme="minorEastAsia"/>
          <w:b/>
          <w:sz w:val="44"/>
          <w:szCs w:val="44"/>
          <w:lang w:eastAsia="zh-CN"/>
        </w:rPr>
        <w:t>岗位招聘</w:t>
      </w:r>
      <w:r>
        <w:rPr>
          <w:rFonts w:hint="eastAsia" w:asciiTheme="minorEastAsia" w:hAnsiTheme="minorEastAsia" w:eastAsiaTheme="minorEastAsia"/>
          <w:b/>
          <w:sz w:val="44"/>
          <w:szCs w:val="44"/>
        </w:rPr>
        <w:t>考试期间疫情防控须知</w:t>
      </w:r>
      <w:r>
        <w:rPr>
          <w:rFonts w:hint="eastAsia" w:asciiTheme="minorEastAsia" w:hAnsiTheme="minorEastAsia" w:eastAsiaTheme="minorEastAsia"/>
          <w:b/>
          <w:sz w:val="44"/>
          <w:szCs w:val="44"/>
          <w:lang w:eastAsia="zh-CN"/>
        </w:rPr>
        <w:t>》</w:t>
      </w:r>
    </w:p>
    <w:p>
      <w:pPr>
        <w:pStyle w:val="8"/>
        <w:numPr>
          <w:ilvl w:val="0"/>
          <w:numId w:val="0"/>
        </w:numPr>
        <w:spacing w:line="520" w:lineRule="exact"/>
        <w:ind w:right="0" w:rightChars="0" w:firstLine="640" w:firstLineChars="200"/>
        <w:rPr>
          <w:rFonts w:ascii="仿宋_GB2312" w:eastAsia="仿宋_GB2312"/>
          <w:sz w:val="32"/>
          <w:szCs w:val="32"/>
          <w:highlight w:val="none"/>
        </w:rPr>
      </w:pPr>
      <w:r>
        <w:rPr>
          <w:rFonts w:hint="eastAsia" w:ascii="仿宋_GB2312" w:eastAsia="仿宋_GB2312"/>
          <w:sz w:val="32"/>
          <w:szCs w:val="32"/>
          <w:lang w:val="en-US" w:eastAsia="zh-CN"/>
        </w:rPr>
        <w:t>1.</w:t>
      </w:r>
      <w:r>
        <w:rPr>
          <w:rFonts w:hint="eastAsia" w:ascii="仿宋_GB2312" w:eastAsia="仿宋_GB2312"/>
          <w:sz w:val="32"/>
          <w:szCs w:val="32"/>
        </w:rPr>
        <w:t>考生报名时应通过“皖事通</w:t>
      </w:r>
      <w:r>
        <w:rPr>
          <w:rFonts w:hint="eastAsia" w:ascii="仿宋_GB2312" w:hAnsi="Times New Roman" w:eastAsia="仿宋_GB2312"/>
          <w:sz w:val="32"/>
          <w:szCs w:val="32"/>
        </w:rPr>
        <w:t>"APP</w:t>
      </w:r>
      <w:r>
        <w:rPr>
          <w:rFonts w:hint="eastAsia" w:ascii="仿宋_GB2312" w:eastAsia="仿宋_GB2312"/>
          <w:sz w:val="32"/>
          <w:szCs w:val="32"/>
        </w:rPr>
        <w:t>实名申领安徽健康码（以下简称“安康码”）。报名后应持续关注“安康码”状态并保持通讯畅通。“红码”、“黄码”考生应咨询当地疫情防控部门，按要求通过每日健康打卡、持码人申诉、隔离观察无异常、核酸检测等方式，</w:t>
      </w:r>
      <w:r>
        <w:rPr>
          <w:rFonts w:hint="eastAsia" w:ascii="仿宋_GB2312" w:eastAsia="仿宋_GB2312"/>
          <w:sz w:val="32"/>
          <w:szCs w:val="32"/>
          <w:highlight w:val="none"/>
        </w:rPr>
        <w:t>在考试前转为“绿码”。“安康码”绿码且体温正常的考生可正常参加考试。</w:t>
      </w:r>
    </w:p>
    <w:p>
      <w:pPr>
        <w:pStyle w:val="8"/>
        <w:spacing w:line="520" w:lineRule="exact"/>
        <w:ind w:left="0" w:leftChars="0" w:right="0" w:firstLine="640" w:firstLineChars="200"/>
        <w:rPr>
          <w:rFonts w:hint="eastAsia" w:ascii="仿宋_GB2312" w:eastAsia="仿宋_GB2312"/>
          <w:color w:val="auto"/>
          <w:sz w:val="32"/>
          <w:szCs w:val="32"/>
          <w:highlight w:val="yellow"/>
          <w:lang w:eastAsia="zh-CN"/>
        </w:rPr>
      </w:pPr>
      <w:r>
        <w:rPr>
          <w:rFonts w:hint="eastAsia" w:ascii="仿宋_GB2312" w:eastAsia="仿宋_GB2312"/>
          <w:color w:val="auto"/>
          <w:sz w:val="32"/>
          <w:szCs w:val="32"/>
          <w:lang w:val="en-US" w:eastAsia="zh-CN"/>
        </w:rPr>
        <w:t>2.</w:t>
      </w:r>
      <w:r>
        <w:rPr>
          <w:rFonts w:hint="eastAsia" w:ascii="仿宋_GB2312" w:eastAsia="仿宋_GB2312"/>
          <w:color w:val="auto"/>
          <w:sz w:val="32"/>
          <w:szCs w:val="32"/>
        </w:rPr>
        <w:t>考试前14天有</w:t>
      </w:r>
      <w:r>
        <w:rPr>
          <w:color w:val="auto"/>
        </w:rPr>
        <w:fldChar w:fldCharType="begin"/>
      </w:r>
      <w:r>
        <w:rPr>
          <w:color w:val="auto"/>
        </w:rPr>
        <w:instrText xml:space="preserve"> HYPERLINK "http://www.baidu.com/link?url=v5SxSv93-ykJ9tJe6CA0fmQ2D9cPyWUESlDSrKLJoV97cCJYqc0bDvHNgkY301md" \t "https://www.baidu.com/_blank" </w:instrText>
      </w:r>
      <w:r>
        <w:rPr>
          <w:color w:val="auto"/>
        </w:rPr>
        <w:fldChar w:fldCharType="separate"/>
      </w:r>
      <w:r>
        <w:rPr>
          <w:rFonts w:hint="eastAsia" w:ascii="仿宋_GB2312" w:eastAsia="仿宋_GB2312"/>
          <w:color w:val="auto"/>
          <w:sz w:val="32"/>
          <w:szCs w:val="32"/>
        </w:rPr>
        <w:t>国内中高风险地区及重点地区如新疆维吾尔自治区、大连市、深圳市等旅居史或接触过国（境）外人员</w:t>
      </w:r>
      <w:r>
        <w:rPr>
          <w:rFonts w:hint="eastAsia" w:ascii="仿宋_GB2312" w:eastAsia="仿宋_GB2312"/>
          <w:color w:val="auto"/>
          <w:sz w:val="32"/>
          <w:szCs w:val="32"/>
        </w:rPr>
        <w:fldChar w:fldCharType="end"/>
      </w:r>
      <w:r>
        <w:rPr>
          <w:rFonts w:hint="eastAsia" w:ascii="仿宋_GB2312" w:eastAsia="仿宋_GB2312"/>
          <w:color w:val="auto"/>
          <w:sz w:val="32"/>
          <w:szCs w:val="32"/>
        </w:rPr>
        <w:t>的考生，须提供考试前7日内核酸检测阴性证明。其中，考试前14天有乌鲁木齐市、大连市旅居史的考生还须根据</w:t>
      </w:r>
      <w:r>
        <w:rPr>
          <w:rFonts w:hint="eastAsia" w:ascii="仿宋_GB2312" w:eastAsia="仿宋_GB2312"/>
          <w:color w:val="auto"/>
          <w:sz w:val="32"/>
          <w:szCs w:val="32"/>
          <w:lang w:val="en-US" w:eastAsia="zh-CN"/>
        </w:rPr>
        <w:t>芜湖市</w:t>
      </w:r>
      <w:r>
        <w:rPr>
          <w:rFonts w:hint="eastAsia" w:ascii="仿宋_GB2312" w:eastAsia="仿宋_GB2312"/>
          <w:color w:val="auto"/>
          <w:sz w:val="32"/>
          <w:szCs w:val="32"/>
        </w:rPr>
        <w:t>疫情防控要求进行集中隔离</w:t>
      </w:r>
      <w:r>
        <w:rPr>
          <w:rFonts w:hint="eastAsia" w:ascii="仿宋_GB2312" w:eastAsia="仿宋_GB2312"/>
          <w:color w:val="auto"/>
          <w:sz w:val="32"/>
          <w:szCs w:val="32"/>
          <w:lang w:val="en-US" w:eastAsia="zh-CN"/>
        </w:rPr>
        <w:t>14天（若有此类情况考生，请提前与我校疫情防控办和人事处联系，联系电话0553-3932348、3932403）</w:t>
      </w:r>
      <w:r>
        <w:rPr>
          <w:rFonts w:hint="eastAsia" w:ascii="仿宋_GB2312" w:eastAsia="仿宋_GB2312"/>
          <w:color w:val="auto"/>
          <w:sz w:val="32"/>
          <w:szCs w:val="32"/>
          <w:lang w:eastAsia="zh-CN"/>
        </w:rPr>
        <w:t>。</w:t>
      </w:r>
    </w:p>
    <w:p>
      <w:pPr>
        <w:pStyle w:val="8"/>
        <w:spacing w:line="520" w:lineRule="exact"/>
        <w:ind w:left="0" w:leftChars="0" w:right="0"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3.考生应从考试日前1</w:t>
      </w:r>
      <w:r>
        <w:rPr>
          <w:rFonts w:hint="eastAsia" w:ascii="仿宋_GB2312" w:hAnsi="Times New Roman" w:eastAsia="仿宋_GB2312"/>
          <w:sz w:val="32"/>
          <w:szCs w:val="32"/>
          <w:highlight w:val="none"/>
        </w:rPr>
        <w:t>4</w:t>
      </w:r>
      <w:r>
        <w:rPr>
          <w:rFonts w:hint="eastAsia" w:ascii="仿宋_GB2312" w:eastAsia="仿宋_GB2312"/>
          <w:sz w:val="32"/>
          <w:szCs w:val="32"/>
          <w:highlight w:val="none"/>
        </w:rPr>
        <w:t>天开始，启动体温监测，按照“一日一测，异常情况随时报”的疫情报告制度，及时将异常情况报告所在单位或社区防疫部门。</w:t>
      </w:r>
    </w:p>
    <w:p>
      <w:pPr>
        <w:pStyle w:val="8"/>
        <w:spacing w:line="520" w:lineRule="exact"/>
        <w:ind w:left="0" w:leftChars="0" w:right="0"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4.考试日前14天内，考生应尽量避免在国内疫情中高风险地区或国（境）外旅行、居住；尽量避免与新冠肺炎确诊病例、疑似病例、无症状感染者及中高风险区域人员接触；尽量避免去人群流动性较大、人群密集的场所聚集。</w:t>
      </w:r>
    </w:p>
    <w:p>
      <w:pPr>
        <w:pStyle w:val="8"/>
        <w:spacing w:line="520" w:lineRule="exact"/>
        <w:ind w:left="0" w:leftChars="0" w:right="0" w:firstLine="640" w:firstLineChars="200"/>
        <w:rPr>
          <w:rFonts w:hint="eastAsia" w:ascii="仿宋_GB2312" w:eastAsia="仿宋_GB2312"/>
          <w:sz w:val="32"/>
          <w:szCs w:val="32"/>
          <w:highlight w:val="none"/>
          <w:lang w:eastAsia="zh-CN"/>
        </w:rPr>
      </w:pPr>
      <w:r>
        <w:rPr>
          <w:rFonts w:hint="eastAsia" w:ascii="仿宋_GB2312" w:eastAsia="仿宋_GB2312"/>
          <w:sz w:val="32"/>
          <w:szCs w:val="32"/>
          <w:highlight w:val="none"/>
        </w:rPr>
        <w:t>5.考生在备考过程中，要做好自我防护，注意个人卫生，加强营养和合理休息，防止过度紧张和疲劳，以良好心态和身体素质参加考试，避免出现发热、咳嗽等异常症状。考试当天要采取合适的出行方式前往考点，与他人保持安全间距</w:t>
      </w:r>
      <w:r>
        <w:rPr>
          <w:rFonts w:hint="eastAsia" w:ascii="仿宋_GB2312" w:eastAsia="仿宋_GB2312"/>
          <w:sz w:val="32"/>
          <w:szCs w:val="32"/>
          <w:highlight w:val="none"/>
          <w:lang w:eastAsia="zh-CN"/>
        </w:rPr>
        <w:t>。</w:t>
      </w:r>
    </w:p>
    <w:p>
      <w:pPr>
        <w:pStyle w:val="8"/>
        <w:spacing w:line="520" w:lineRule="exact"/>
        <w:ind w:left="0" w:leftChars="0" w:right="0" w:firstLine="640" w:firstLineChars="200"/>
        <w:rPr>
          <w:rFonts w:hint="eastAsia" w:ascii="仿宋_GB2312" w:eastAsia="仿宋_GB2312"/>
          <w:sz w:val="32"/>
          <w:szCs w:val="32"/>
        </w:rPr>
      </w:pPr>
      <w:r>
        <w:rPr>
          <w:rFonts w:hint="eastAsia" w:ascii="仿宋_GB2312" w:eastAsia="仿宋_GB2312"/>
          <w:sz w:val="32"/>
          <w:szCs w:val="32"/>
          <w:highlight w:val="none"/>
        </w:rPr>
        <w:t>6.考试前未完成转码的少数“红码”、“黄码”考生，</w:t>
      </w:r>
      <w:r>
        <w:rPr>
          <w:rFonts w:hint="eastAsia" w:ascii="仿宋_GB2312" w:eastAsia="仿宋_GB2312"/>
          <w:sz w:val="32"/>
          <w:szCs w:val="32"/>
          <w:highlight w:val="none"/>
          <w:lang w:val="en-US" w:eastAsia="zh-CN"/>
        </w:rPr>
        <w:t>进校前须</w:t>
      </w:r>
      <w:r>
        <w:rPr>
          <w:rFonts w:hint="eastAsia" w:ascii="仿宋_GB2312" w:eastAsia="仿宋_GB2312"/>
          <w:sz w:val="32"/>
          <w:szCs w:val="32"/>
          <w:highlight w:val="none"/>
        </w:rPr>
        <w:t>出示</w:t>
      </w:r>
      <w:r>
        <w:rPr>
          <w:rFonts w:hint="eastAsia" w:ascii="仿宋_GB2312" w:eastAsia="仿宋_GB2312"/>
          <w:sz w:val="32"/>
          <w:szCs w:val="32"/>
        </w:rPr>
        <w:t>县级及以上医院开具的健康证明</w:t>
      </w:r>
      <w:r>
        <w:rPr>
          <w:rFonts w:hint="eastAsia" w:ascii="仿宋_GB2312" w:eastAsia="仿宋_GB2312"/>
          <w:color w:val="auto"/>
          <w:sz w:val="32"/>
          <w:szCs w:val="32"/>
          <w:highlight w:val="none"/>
          <w:lang w:val="en-US" w:eastAsia="zh-CN"/>
        </w:rPr>
        <w:t>及</w:t>
      </w:r>
      <w:r>
        <w:rPr>
          <w:rFonts w:hint="eastAsia" w:ascii="仿宋_GB2312" w:eastAsia="仿宋_GB2312"/>
          <w:color w:val="auto"/>
          <w:sz w:val="32"/>
          <w:szCs w:val="32"/>
          <w:highlight w:val="none"/>
        </w:rPr>
        <w:t>7日内核酸检测阴性报告等材料，如实报告近期</w:t>
      </w:r>
      <w:r>
        <w:rPr>
          <w:rFonts w:hint="eastAsia" w:ascii="仿宋_GB2312" w:eastAsia="仿宋_GB2312"/>
          <w:sz w:val="32"/>
          <w:szCs w:val="32"/>
        </w:rPr>
        <w:t>接触史、旅行史等情况，并作出书面承诺，经核验后安排在隔离考场进行考试。</w:t>
      </w:r>
    </w:p>
    <w:p>
      <w:pPr>
        <w:pStyle w:val="8"/>
        <w:spacing w:line="520" w:lineRule="exact"/>
        <w:ind w:left="0" w:leftChars="0" w:right="0" w:firstLine="640" w:firstLineChars="200"/>
        <w:rPr>
          <w:rFonts w:hint="eastAsia" w:ascii="仿宋_GB2312" w:eastAsia="仿宋_GB2312"/>
          <w:sz w:val="32"/>
          <w:szCs w:val="32"/>
        </w:rPr>
      </w:pPr>
      <w:r>
        <w:rPr>
          <w:rFonts w:hint="eastAsia" w:ascii="仿宋_GB2312" w:eastAsia="仿宋_GB2312"/>
          <w:sz w:val="32"/>
          <w:szCs w:val="32"/>
        </w:rPr>
        <w:t>7.考试期间，考生应自备口罩，并按照考点所在地疫情风险等级和防控要求科学佩戴口罩。在考点入场及考后离场等人群聚集环节，建议全程佩戴口罩，但在接受身份识别验证等特殊情况下须摘除口罩。</w:t>
      </w:r>
    </w:p>
    <w:p>
      <w:pPr>
        <w:pStyle w:val="8"/>
        <w:spacing w:line="520" w:lineRule="exact"/>
        <w:ind w:left="0" w:leftChars="0" w:right="0" w:firstLine="640" w:firstLineChars="200"/>
        <w:rPr>
          <w:rFonts w:hint="eastAsia" w:ascii="仿宋_GB2312" w:eastAsia="仿宋_GB2312"/>
          <w:sz w:val="32"/>
          <w:szCs w:val="32"/>
        </w:rPr>
      </w:pPr>
      <w:r>
        <w:rPr>
          <w:rFonts w:hint="eastAsia" w:ascii="仿宋_GB2312" w:eastAsia="仿宋_GB2312"/>
          <w:sz w:val="32"/>
          <w:szCs w:val="32"/>
        </w:rPr>
        <w:t>8.考生</w:t>
      </w:r>
      <w:r>
        <w:rPr>
          <w:rFonts w:hint="eastAsia" w:ascii="仿宋_GB2312" w:eastAsia="仿宋_GB2312"/>
          <w:color w:val="auto"/>
          <w:sz w:val="32"/>
          <w:szCs w:val="32"/>
        </w:rPr>
        <w:t>应</w:t>
      </w:r>
      <w:r>
        <w:rPr>
          <w:rFonts w:hint="eastAsia" w:ascii="仿宋_GB2312" w:eastAsia="仿宋_GB2312"/>
          <w:color w:val="auto"/>
          <w:sz w:val="32"/>
          <w:szCs w:val="32"/>
          <w:lang w:val="en-US" w:eastAsia="zh-CN"/>
        </w:rPr>
        <w:t>按规定时间和要求</w:t>
      </w:r>
      <w:r>
        <w:rPr>
          <w:rFonts w:hint="eastAsia" w:ascii="仿宋_GB2312" w:eastAsia="仿宋_GB2312"/>
          <w:color w:val="auto"/>
          <w:sz w:val="32"/>
          <w:szCs w:val="32"/>
        </w:rPr>
        <w:t>到</w:t>
      </w:r>
      <w:r>
        <w:rPr>
          <w:rFonts w:hint="eastAsia" w:ascii="仿宋_GB2312" w:eastAsia="仿宋_GB2312"/>
          <w:sz w:val="32"/>
          <w:szCs w:val="32"/>
        </w:rPr>
        <w:t>达考点。入场时，应主动配合工作人员接受体温检测，如发现体温超过</w:t>
      </w:r>
      <w:r>
        <w:rPr>
          <w:rFonts w:hint="eastAsia" w:ascii="仿宋_GB2312" w:hAnsi="Times New Roman" w:eastAsia="仿宋_GB2312"/>
          <w:sz w:val="32"/>
          <w:szCs w:val="32"/>
        </w:rPr>
        <w:t>37.3</w:t>
      </w:r>
      <w:r>
        <w:rPr>
          <w:rFonts w:hint="eastAsia" w:ascii="仿宋_GB2312" w:hAnsi="Times New Roman" w:eastAsia="仿宋_GB2312"/>
          <w:sz w:val="32"/>
          <w:szCs w:val="32"/>
          <w:lang w:val="en-US" w:eastAsia="zh-CN"/>
        </w:rPr>
        <w:t>℃</w:t>
      </w:r>
      <w:r>
        <w:rPr>
          <w:rFonts w:hint="eastAsia" w:ascii="仿宋_GB2312" w:hAnsi="Times New Roman" w:eastAsia="仿宋_GB2312"/>
          <w:sz w:val="32"/>
          <w:szCs w:val="32"/>
        </w:rPr>
        <w:t>,</w:t>
      </w:r>
      <w:r>
        <w:rPr>
          <w:rFonts w:hint="eastAsia" w:ascii="仿宋_GB2312" w:eastAsia="仿宋_GB2312"/>
          <w:sz w:val="32"/>
          <w:szCs w:val="32"/>
        </w:rPr>
        <w:t>需现场接受</w:t>
      </w:r>
      <w:r>
        <w:rPr>
          <w:rFonts w:hint="eastAsia" w:ascii="仿宋_GB2312" w:hAnsi="Times New Roman" w:eastAsia="仿宋_GB2312"/>
          <w:sz w:val="32"/>
          <w:szCs w:val="32"/>
        </w:rPr>
        <w:t>2</w:t>
      </w:r>
      <w:r>
        <w:rPr>
          <w:rFonts w:hint="eastAsia" w:ascii="仿宋_GB2312" w:eastAsia="仿宋_GB2312"/>
          <w:sz w:val="32"/>
          <w:szCs w:val="32"/>
        </w:rPr>
        <w:t>次体温复测，如体温仍超标准，须由现场医护人员再次使用水银温度计进行腋下测温。确属发热的考生须如实报告近</w:t>
      </w:r>
      <w:r>
        <w:rPr>
          <w:rFonts w:hint="eastAsia" w:ascii="仿宋_GB2312" w:hAnsi="Times New Roman" w:eastAsia="仿宋_GB2312"/>
          <w:sz w:val="32"/>
          <w:szCs w:val="32"/>
        </w:rPr>
        <w:t>14</w:t>
      </w:r>
      <w:r>
        <w:rPr>
          <w:rFonts w:hint="eastAsia" w:ascii="仿宋_GB2312" w:eastAsia="仿宋_GB2312"/>
          <w:sz w:val="32"/>
          <w:szCs w:val="32"/>
        </w:rPr>
        <w:t>天的旅居史、接触史及健康状况，并作出书面承诺后，通过专用通</w:t>
      </w:r>
      <w:r>
        <w:rPr>
          <w:rFonts w:hint="eastAsia" w:ascii="仿宋_GB2312" w:eastAsia="仿宋_GB2312"/>
          <w:sz w:val="32"/>
          <w:szCs w:val="32"/>
          <w:lang w:val="en-US" w:eastAsia="zh-CN"/>
        </w:rPr>
        <w:t>道</w:t>
      </w:r>
      <w:r>
        <w:rPr>
          <w:rFonts w:hint="eastAsia" w:ascii="仿宋_GB2312" w:eastAsia="仿宋_GB2312"/>
          <w:sz w:val="32"/>
          <w:szCs w:val="32"/>
        </w:rPr>
        <w:t>进入隔离考场参加考试。</w:t>
      </w:r>
    </w:p>
    <w:p>
      <w:pPr>
        <w:pStyle w:val="8"/>
        <w:spacing w:line="520" w:lineRule="exact"/>
        <w:ind w:left="0" w:leftChars="0" w:right="0" w:firstLine="640" w:firstLineChars="200"/>
        <w:rPr>
          <w:rFonts w:hint="eastAsia" w:ascii="仿宋_GB2312" w:eastAsia="仿宋_GB2312"/>
          <w:sz w:val="32"/>
          <w:szCs w:val="32"/>
        </w:rPr>
      </w:pPr>
      <w:r>
        <w:rPr>
          <w:rFonts w:hint="eastAsia" w:ascii="仿宋_GB2312" w:eastAsia="仿宋_GB2312"/>
          <w:sz w:val="32"/>
          <w:szCs w:val="32"/>
        </w:rPr>
        <w:t>9.在考试过程中出现发热、咳嗽等异常症状的考生，应服从考试工作人员安排，立即转移到隔离考场继续考试。</w:t>
      </w:r>
    </w:p>
    <w:p>
      <w:pPr>
        <w:pStyle w:val="8"/>
        <w:spacing w:line="520" w:lineRule="exact"/>
        <w:ind w:left="0" w:leftChars="0" w:right="0" w:firstLine="640" w:firstLineChars="200"/>
        <w:rPr>
          <w:rFonts w:hint="eastAsia" w:ascii="仿宋_GB2312" w:eastAsia="仿宋_GB2312"/>
          <w:sz w:val="32"/>
          <w:szCs w:val="32"/>
        </w:rPr>
      </w:pPr>
      <w:r>
        <w:rPr>
          <w:rFonts w:hint="eastAsia" w:ascii="仿宋_GB2312" w:eastAsia="仿宋_GB2312"/>
          <w:sz w:val="32"/>
          <w:szCs w:val="32"/>
        </w:rPr>
        <w:t>10.考试过程中，考生因个人原因需要接受健康检测或需要转移到隔离考场而耽误的考试时间不予补充。</w:t>
      </w:r>
    </w:p>
    <w:p>
      <w:pPr>
        <w:pStyle w:val="8"/>
        <w:spacing w:line="520" w:lineRule="exact"/>
        <w:ind w:left="0" w:leftChars="0" w:right="0" w:firstLine="640" w:firstLineChars="200"/>
        <w:rPr>
          <w:rFonts w:hint="eastAsia" w:ascii="仿宋_GB2312" w:eastAsia="仿宋_GB2312"/>
          <w:sz w:val="32"/>
          <w:szCs w:val="32"/>
        </w:rPr>
      </w:pPr>
      <w:r>
        <w:rPr>
          <w:rFonts w:hint="eastAsia" w:ascii="仿宋_GB2312" w:eastAsia="仿宋_GB2312"/>
          <w:sz w:val="32"/>
          <w:szCs w:val="32"/>
        </w:rPr>
        <w:t>11.考试期间，考生要自觉维护考试秩序，与其他考生保持安全防控距离，服从现场工作人员安排，考试结束后</w:t>
      </w:r>
      <w:r>
        <w:rPr>
          <w:rFonts w:hint="eastAsia" w:ascii="仿宋_GB2312" w:eastAsia="仿宋_GB2312"/>
          <w:sz w:val="32"/>
          <w:szCs w:val="32"/>
          <w:lang w:eastAsia="zh-CN"/>
        </w:rPr>
        <w:t>不得逗留，</w:t>
      </w:r>
      <w:r>
        <w:rPr>
          <w:rFonts w:hint="eastAsia" w:ascii="仿宋_GB2312" w:eastAsia="仿宋_GB2312"/>
          <w:sz w:val="32"/>
          <w:szCs w:val="32"/>
        </w:rPr>
        <w:t>按规定有序离场。所有在隔离考场参加考试的考生，须由现场医护人员根据疫情防控相关规定进行检测诊断后方可离开。</w:t>
      </w:r>
    </w:p>
    <w:p>
      <w:pPr>
        <w:pStyle w:val="8"/>
        <w:spacing w:line="520" w:lineRule="exact"/>
        <w:ind w:left="0" w:leftChars="0" w:right="0" w:firstLine="640" w:firstLineChars="200"/>
        <w:rPr>
          <w:rFonts w:ascii="仿宋_GB2312" w:eastAsia="仿宋_GB2312"/>
          <w:sz w:val="32"/>
          <w:szCs w:val="32"/>
        </w:rPr>
      </w:pPr>
      <w:r>
        <w:rPr>
          <w:rFonts w:hint="eastAsia" w:ascii="仿宋_GB2312" w:eastAsia="仿宋_GB2312"/>
          <w:sz w:val="32"/>
          <w:szCs w:val="32"/>
        </w:rPr>
        <w:t>12.考生报名时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bookmarkStart w:id="0" w:name="_GoBack"/>
      <w:bookmarkEnd w:id="0"/>
    </w:p>
    <w:sectPr>
      <w:pgSz w:w="11906" w:h="16838"/>
      <w:pgMar w:top="1327" w:right="1576" w:bottom="1327"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230AE1"/>
    <w:rsid w:val="000C38B0"/>
    <w:rsid w:val="00230AE1"/>
    <w:rsid w:val="002329FF"/>
    <w:rsid w:val="004916F0"/>
    <w:rsid w:val="004B1D31"/>
    <w:rsid w:val="005A454F"/>
    <w:rsid w:val="00624302"/>
    <w:rsid w:val="0064195D"/>
    <w:rsid w:val="006D2D43"/>
    <w:rsid w:val="006E6783"/>
    <w:rsid w:val="007E2BED"/>
    <w:rsid w:val="008C3DF8"/>
    <w:rsid w:val="009B6745"/>
    <w:rsid w:val="00AD71D0"/>
    <w:rsid w:val="00B2427C"/>
    <w:rsid w:val="00B83BD7"/>
    <w:rsid w:val="00C66255"/>
    <w:rsid w:val="00C70E8B"/>
    <w:rsid w:val="00D016FE"/>
    <w:rsid w:val="0DD365AF"/>
    <w:rsid w:val="0F853F9D"/>
    <w:rsid w:val="146C3788"/>
    <w:rsid w:val="1B9B137E"/>
    <w:rsid w:val="213755BC"/>
    <w:rsid w:val="23047881"/>
    <w:rsid w:val="2B84255D"/>
    <w:rsid w:val="2C320555"/>
    <w:rsid w:val="30C02E42"/>
    <w:rsid w:val="398E63F5"/>
    <w:rsid w:val="3AB10A58"/>
    <w:rsid w:val="3C212826"/>
    <w:rsid w:val="3CA97FA8"/>
    <w:rsid w:val="3D273459"/>
    <w:rsid w:val="41DE7057"/>
    <w:rsid w:val="43296647"/>
    <w:rsid w:val="451C7C27"/>
    <w:rsid w:val="4AB309B2"/>
    <w:rsid w:val="4D6A5030"/>
    <w:rsid w:val="4FD60F06"/>
    <w:rsid w:val="54A248AD"/>
    <w:rsid w:val="59D5013A"/>
    <w:rsid w:val="5E1F3E9F"/>
    <w:rsid w:val="63F33C3D"/>
    <w:rsid w:val="65AB4F0F"/>
    <w:rsid w:val="66EC1615"/>
    <w:rsid w:val="66F74BDB"/>
    <w:rsid w:val="689F0B78"/>
    <w:rsid w:val="6F4C1664"/>
    <w:rsid w:val="79407F57"/>
    <w:rsid w:val="7BC9283C"/>
    <w:rsid w:val="7BEB5BCA"/>
    <w:rsid w:val="7C85451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宋体" w:hAnsi="宋体" w:eastAsia="宋体" w:cs="宋体"/>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7"/>
    <w:unhideWhenUsed/>
    <w:qFormat/>
    <w:uiPriority w:val="99"/>
    <w:rPr>
      <w:sz w:val="32"/>
      <w:szCs w:val="32"/>
    </w:rPr>
  </w:style>
  <w:style w:type="paragraph" w:styleId="3">
    <w:name w:val="footer"/>
    <w:basedOn w:val="1"/>
    <w:link w:val="10"/>
    <w:semiHidden/>
    <w:unhideWhenUsed/>
    <w:qFormat/>
    <w:uiPriority w:val="99"/>
    <w:pPr>
      <w:tabs>
        <w:tab w:val="center" w:pos="4153"/>
        <w:tab w:val="right" w:pos="8306"/>
      </w:tabs>
      <w:snapToGrid w:val="0"/>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正文文本 Char"/>
    <w:basedOn w:val="6"/>
    <w:link w:val="2"/>
    <w:qFormat/>
    <w:uiPriority w:val="99"/>
    <w:rPr>
      <w:rFonts w:ascii="宋体" w:hAnsi="宋体" w:eastAsia="宋体" w:cs="宋体"/>
      <w:kern w:val="0"/>
      <w:sz w:val="32"/>
      <w:szCs w:val="32"/>
    </w:rPr>
  </w:style>
  <w:style w:type="paragraph" w:customStyle="1" w:styleId="8">
    <w:name w:val="列出段落1"/>
    <w:basedOn w:val="1"/>
    <w:qFormat/>
    <w:uiPriority w:val="0"/>
    <w:pPr>
      <w:ind w:left="117" w:right="106" w:firstLine="658"/>
      <w:jc w:val="both"/>
    </w:pPr>
  </w:style>
  <w:style w:type="character" w:customStyle="1" w:styleId="9">
    <w:name w:val="页眉 Char"/>
    <w:basedOn w:val="6"/>
    <w:link w:val="4"/>
    <w:semiHidden/>
    <w:qFormat/>
    <w:uiPriority w:val="99"/>
    <w:rPr>
      <w:rFonts w:ascii="宋体" w:hAnsi="宋体" w:eastAsia="宋体" w:cs="宋体"/>
      <w:sz w:val="18"/>
      <w:szCs w:val="18"/>
    </w:rPr>
  </w:style>
  <w:style w:type="character" w:customStyle="1" w:styleId="10">
    <w:name w:val="页脚 Char"/>
    <w:basedOn w:val="6"/>
    <w:link w:val="3"/>
    <w:semiHidden/>
    <w:qFormat/>
    <w:uiPriority w:val="99"/>
    <w:rPr>
      <w:rFonts w:ascii="宋体" w:hAnsi="宋体" w:eastAsia="宋体" w:cs="宋体"/>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IT</Company>
  <Pages>2</Pages>
  <Words>174</Words>
  <Characters>992</Characters>
  <Lines>8</Lines>
  <Paragraphs>2</Paragraphs>
  <TotalTime>13</TotalTime>
  <ScaleCrop>false</ScaleCrop>
  <LinksUpToDate>false</LinksUpToDate>
  <CharactersWithSpaces>1164</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2020-06-28T09:51:00Z</dcterms:created>
  <dc:creator>Sky</dc:creator>
  <cp:lastModifiedBy>admin</cp:lastModifiedBy>
  <cp:lastPrinted>2020-07-06T01:26:00Z</cp:lastPrinted>
  <dcterms:modified xsi:type="dcterms:W3CDTF">2020-08-17T07:58:13Z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