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仿宋" w:hAnsi="仿宋" w:eastAsia="仿宋"/>
          <w:bCs/>
          <w:color w:val="000000" w:themeColor="text1"/>
          <w:sz w:val="32"/>
          <w:szCs w:val="32"/>
          <w14:textFill>
            <w14:solidFill>
              <w14:schemeClr w14:val="tx1"/>
            </w14:solidFill>
          </w14:textFill>
        </w:rPr>
      </w:pPr>
      <w:r>
        <w:rPr>
          <w:rFonts w:hint="eastAsia" w:ascii="仿宋" w:hAnsi="仿宋" w:eastAsia="仿宋" w:cs="宋体"/>
          <w:bCs/>
          <w:color w:val="000000" w:themeColor="text1"/>
          <w:sz w:val="32"/>
          <w:szCs w:val="32"/>
          <w14:textFill>
            <w14:solidFill>
              <w14:schemeClr w14:val="tx1"/>
            </w14:solidFill>
          </w14:textFill>
        </w:rPr>
        <w:t>附件</w:t>
      </w:r>
      <w:r>
        <w:rPr>
          <w:rFonts w:hint="eastAsia" w:ascii="仿宋" w:hAnsi="仿宋" w:eastAsia="仿宋"/>
          <w:bCs/>
          <w:color w:val="000000" w:themeColor="text1"/>
          <w:sz w:val="32"/>
          <w:szCs w:val="32"/>
          <w14:textFill>
            <w14:solidFill>
              <w14:schemeClr w14:val="tx1"/>
            </w14:solidFill>
          </w14:textFill>
        </w:rPr>
        <w:t>2</w:t>
      </w:r>
      <w:r>
        <w:rPr>
          <w:rFonts w:hint="eastAsia" w:ascii="仿宋" w:hAnsi="仿宋" w:eastAsia="仿宋" w:cs="宋体"/>
          <w:bCs/>
          <w:color w:val="000000" w:themeColor="text1"/>
          <w:sz w:val="32"/>
          <w:szCs w:val="32"/>
          <w14:textFill>
            <w14:solidFill>
              <w14:schemeClr w14:val="tx1"/>
            </w14:solidFill>
          </w14:textFill>
        </w:rPr>
        <w:t>：</w:t>
      </w:r>
    </w:p>
    <w:p>
      <w:pPr>
        <w:spacing w:line="520" w:lineRule="exact"/>
        <w:jc w:val="center"/>
        <w:rPr>
          <w:rFonts w:ascii="华文中宋" w:hAnsi="华文中宋" w:eastAsia="华文中宋" w:cs="宋体"/>
          <w:b/>
          <w:color w:val="000000" w:themeColor="text1"/>
          <w:sz w:val="36"/>
          <w:szCs w:val="36"/>
          <w:shd w:val="clear" w:color="auto" w:fill="FFFFFF"/>
          <w14:textFill>
            <w14:solidFill>
              <w14:schemeClr w14:val="tx1"/>
            </w14:solidFill>
          </w14:textFill>
        </w:rPr>
      </w:pPr>
      <w:bookmarkStart w:id="0" w:name="_GoBack"/>
      <w:r>
        <w:rPr>
          <w:rFonts w:hint="eastAsia" w:ascii="华文中宋" w:hAnsi="华文中宋" w:eastAsia="华文中宋" w:cs="宋体"/>
          <w:b/>
          <w:color w:val="000000" w:themeColor="text1"/>
          <w:sz w:val="36"/>
          <w:szCs w:val="36"/>
          <w:shd w:val="clear" w:color="auto" w:fill="FFFFFF"/>
          <w14:textFill>
            <w14:solidFill>
              <w14:schemeClr w14:val="tx1"/>
            </w14:solidFill>
          </w14:textFill>
        </w:rPr>
        <w:t>实</w:t>
      </w:r>
      <w:r>
        <w:rPr>
          <w:rFonts w:hint="eastAsia" w:ascii="华文中宋" w:hAnsi="华文中宋" w:eastAsia="华文中宋" w:cs="??_GB2312"/>
          <w:b/>
          <w:color w:val="000000" w:themeColor="text1"/>
          <w:sz w:val="36"/>
          <w:szCs w:val="36"/>
          <w:shd w:val="clear" w:color="auto" w:fill="FFFFFF"/>
          <w14:textFill>
            <w14:solidFill>
              <w14:schemeClr w14:val="tx1"/>
            </w14:solidFill>
          </w14:textFill>
        </w:rPr>
        <w:t>践活</w:t>
      </w:r>
      <w:r>
        <w:rPr>
          <w:rFonts w:hint="eastAsia" w:ascii="华文中宋" w:hAnsi="华文中宋" w:eastAsia="华文中宋" w:cs="宋体"/>
          <w:b/>
          <w:color w:val="000000" w:themeColor="text1"/>
          <w:sz w:val="36"/>
          <w:szCs w:val="36"/>
          <w:shd w:val="clear" w:color="auto" w:fill="FFFFFF"/>
          <w14:textFill>
            <w14:solidFill>
              <w14:schemeClr w14:val="tx1"/>
            </w14:solidFill>
          </w14:textFill>
        </w:rPr>
        <w:t>动</w:t>
      </w:r>
      <w:r>
        <w:rPr>
          <w:rFonts w:hint="eastAsia" w:ascii="华文中宋" w:hAnsi="华文中宋" w:eastAsia="华文中宋" w:cs="??_GB2312"/>
          <w:b/>
          <w:color w:val="000000" w:themeColor="text1"/>
          <w:sz w:val="36"/>
          <w:szCs w:val="36"/>
          <w:shd w:val="clear" w:color="auto" w:fill="FFFFFF"/>
          <w14:textFill>
            <w14:solidFill>
              <w14:schemeClr w14:val="tx1"/>
            </w14:solidFill>
          </w14:textFill>
        </w:rPr>
        <w:t>安全承</w:t>
      </w:r>
      <w:r>
        <w:rPr>
          <w:rFonts w:hint="eastAsia" w:ascii="华文中宋" w:hAnsi="华文中宋" w:eastAsia="华文中宋" w:cs="宋体"/>
          <w:b/>
          <w:color w:val="000000" w:themeColor="text1"/>
          <w:sz w:val="36"/>
          <w:szCs w:val="36"/>
          <w:shd w:val="clear" w:color="auto" w:fill="FFFFFF"/>
          <w14:textFill>
            <w14:solidFill>
              <w14:schemeClr w14:val="tx1"/>
            </w14:solidFill>
          </w14:textFill>
        </w:rPr>
        <w:t>诺书</w:t>
      </w:r>
    </w:p>
    <w:bookmarkEnd w:id="0"/>
    <w:p>
      <w:pPr>
        <w:spacing w:line="520" w:lineRule="exact"/>
        <w:jc w:val="center"/>
        <w:rPr>
          <w:rFonts w:ascii="方正小标宋简体" w:hAnsi="仿宋" w:eastAsia="方正小标宋简体" w:cs="宋体"/>
          <w:color w:val="000000" w:themeColor="text1"/>
          <w:sz w:val="36"/>
          <w:szCs w:val="36"/>
          <w:shd w:val="clear" w:color="auto" w:fill="FFFFFF"/>
          <w14:textFill>
            <w14:solidFill>
              <w14:schemeClr w14:val="tx1"/>
            </w14:solidFill>
          </w14:textFill>
        </w:rPr>
      </w:pPr>
    </w:p>
    <w:p>
      <w:pPr>
        <w:spacing w:line="440" w:lineRule="exact"/>
        <w:ind w:firstLine="480" w:firstLineChars="200"/>
        <w:jc w:val="left"/>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1.</w:t>
      </w:r>
      <w:r>
        <w:rPr>
          <w:rFonts w:hint="eastAsia" w:ascii="仿宋" w:hAnsi="仿宋" w:eastAsia="仿宋" w:cs="仿宋"/>
          <w:bCs/>
          <w:sz w:val="24"/>
          <w:lang w:val="zh-CN"/>
        </w:rPr>
        <w:t>遵守防控要求。</w:t>
      </w:r>
      <w:r>
        <w:rPr>
          <w:rFonts w:hint="eastAsia" w:ascii="仿宋" w:hAnsi="仿宋" w:eastAsia="仿宋" w:cs="仿宋"/>
          <w:bCs/>
          <w:sz w:val="24"/>
        </w:rPr>
        <w:t>实践活动做到不聚集、不出县（区），不联合其他学校学生开展实践活动，疫情中高风险地区不得开展户外活动，低风险地区在条件允许的情况下开展。</w:t>
      </w:r>
    </w:p>
    <w:p>
      <w:pPr>
        <w:spacing w:line="440" w:lineRule="exact"/>
        <w:ind w:firstLine="480" w:firstLineChars="200"/>
        <w:jc w:val="left"/>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 xml:space="preserve">2.不组织和参与没有安全保障措施的活动，不到无安全保障的水域游玩，不组织和参与攀崖、登山等危险刺激的活动。 </w:t>
      </w:r>
    </w:p>
    <w:p>
      <w:pPr>
        <w:spacing w:line="440" w:lineRule="exact"/>
        <w:ind w:firstLine="480" w:firstLineChars="200"/>
        <w:jc w:val="left"/>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3.不组织和参与私自摘取农民瓜果蔬菜和打捞鱼虾等侵犯公民私人财产活动。</w:t>
      </w:r>
    </w:p>
    <w:p>
      <w:pPr>
        <w:spacing w:line="440" w:lineRule="exact"/>
        <w:ind w:firstLine="480" w:firstLineChars="200"/>
        <w:jc w:val="left"/>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 xml:space="preserve">4.不组织和参加传销、集会、游行等一切非法组织活动，不从事非法经营活动。 </w:t>
      </w:r>
    </w:p>
    <w:p>
      <w:pPr>
        <w:spacing w:line="440" w:lineRule="exact"/>
        <w:ind w:firstLine="480" w:firstLineChars="200"/>
        <w:jc w:val="left"/>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 xml:space="preserve">5.注重饮食卫生，不到卫生条件差、没有经营许可证的饮食店就餐，不到无卫生许可和营业资质的商店消费。  </w:t>
      </w:r>
    </w:p>
    <w:p>
      <w:pPr>
        <w:spacing w:line="440" w:lineRule="exact"/>
        <w:ind w:firstLine="480" w:firstLineChars="200"/>
        <w:jc w:val="left"/>
        <w:rPr>
          <w:rFonts w:ascii="仿宋" w:hAnsi="仿宋" w:eastAsia="仿宋" w:cs="宋体"/>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6.遵守交通规则，不乘坐三轮车及“三无”交通工具出行，不到不正规的车票代办点购票乘车，确保交</w:t>
      </w:r>
      <w:r>
        <w:rPr>
          <w:rFonts w:hint="eastAsia" w:ascii="仿宋" w:hAnsi="仿宋" w:eastAsia="仿宋" w:cs="宋体"/>
          <w:bCs/>
          <w:color w:val="000000" w:themeColor="text1"/>
          <w:sz w:val="24"/>
          <w14:textFill>
            <w14:solidFill>
              <w14:schemeClr w14:val="tx1"/>
            </w14:solidFill>
          </w14:textFill>
        </w:rPr>
        <w:t>通安全与人身安全。</w:t>
      </w:r>
      <w:r>
        <w:rPr>
          <w:rFonts w:ascii="仿宋" w:hAnsi="仿宋" w:eastAsia="仿宋" w:cs="宋体"/>
          <w:bCs/>
          <w:color w:val="000000" w:themeColor="text1"/>
          <w:sz w:val="24"/>
          <w14:textFill>
            <w14:solidFill>
              <w14:schemeClr w14:val="tx1"/>
            </w14:solidFill>
          </w14:textFill>
        </w:rPr>
        <w:t xml:space="preserve">  </w:t>
      </w:r>
    </w:p>
    <w:p>
      <w:pPr>
        <w:spacing w:line="440" w:lineRule="exact"/>
        <w:ind w:firstLine="480" w:firstLineChars="200"/>
        <w:jc w:val="left"/>
        <w:rPr>
          <w:rFonts w:ascii="仿宋" w:hAnsi="仿宋" w:eastAsia="仿宋" w:cs="宋体"/>
          <w:bCs/>
          <w:color w:val="000000" w:themeColor="text1"/>
          <w:sz w:val="24"/>
          <w14:textFill>
            <w14:solidFill>
              <w14:schemeClr w14:val="tx1"/>
            </w14:solidFill>
          </w14:textFill>
        </w:rPr>
      </w:pPr>
      <w:r>
        <w:rPr>
          <w:rFonts w:hint="eastAsia" w:ascii="仿宋" w:hAnsi="仿宋" w:eastAsia="仿宋" w:cs="宋体"/>
          <w:bCs/>
          <w:color w:val="000000" w:themeColor="text1"/>
          <w:sz w:val="24"/>
          <w14:textFill>
            <w14:solidFill>
              <w14:schemeClr w14:val="tx1"/>
            </w14:solidFill>
          </w14:textFill>
        </w:rPr>
        <w:t>7</w:t>
      </w:r>
      <w:r>
        <w:rPr>
          <w:rFonts w:ascii="仿宋" w:hAnsi="仿宋" w:eastAsia="仿宋" w:cs="宋体"/>
          <w:bCs/>
          <w:color w:val="000000" w:themeColor="text1"/>
          <w:sz w:val="24"/>
          <w14:textFill>
            <w14:solidFill>
              <w14:schemeClr w14:val="tx1"/>
            </w14:solidFill>
          </w14:textFill>
        </w:rPr>
        <w:t>.</w:t>
      </w:r>
      <w:r>
        <w:rPr>
          <w:rFonts w:hint="eastAsia" w:ascii="仿宋" w:hAnsi="仿宋" w:eastAsia="仿宋" w:cs="宋体"/>
          <w:bCs/>
          <w:color w:val="000000" w:themeColor="text1"/>
          <w:sz w:val="24"/>
          <w14:textFill>
            <w14:solidFill>
              <w14:schemeClr w14:val="tx1"/>
            </w14:solidFill>
          </w14:textFill>
        </w:rPr>
        <w:t>注意安全用电，爱护公物、维护公共卫生，养成良好的习惯，妥善保管好自己的物品，不乱张贴，不到危险场所娱乐，切实提高防火、防盗、防抢意识。</w:t>
      </w:r>
      <w:r>
        <w:rPr>
          <w:rFonts w:ascii="仿宋" w:hAnsi="仿宋" w:eastAsia="仿宋" w:cs="宋体"/>
          <w:bCs/>
          <w:color w:val="000000" w:themeColor="text1"/>
          <w:sz w:val="24"/>
          <w14:textFill>
            <w14:solidFill>
              <w14:schemeClr w14:val="tx1"/>
            </w14:solidFill>
          </w14:textFill>
        </w:rPr>
        <w:t xml:space="preserve"> </w:t>
      </w:r>
    </w:p>
    <w:p>
      <w:pPr>
        <w:spacing w:line="440" w:lineRule="exact"/>
        <w:ind w:firstLine="480" w:firstLineChars="200"/>
        <w:jc w:val="left"/>
        <w:rPr>
          <w:rFonts w:ascii="仿宋" w:hAnsi="仿宋" w:eastAsia="仿宋" w:cs="宋体"/>
          <w:bCs/>
          <w:color w:val="000000" w:themeColor="text1"/>
          <w:sz w:val="24"/>
          <w14:textFill>
            <w14:solidFill>
              <w14:schemeClr w14:val="tx1"/>
            </w14:solidFill>
          </w14:textFill>
        </w:rPr>
      </w:pPr>
      <w:r>
        <w:rPr>
          <w:rFonts w:hint="eastAsia" w:ascii="仿宋" w:hAnsi="仿宋" w:eastAsia="仿宋" w:cs="宋体"/>
          <w:bCs/>
          <w:color w:val="000000" w:themeColor="text1"/>
          <w:sz w:val="24"/>
          <w14:textFill>
            <w14:solidFill>
              <w14:schemeClr w14:val="tx1"/>
            </w14:solidFill>
          </w14:textFill>
        </w:rPr>
        <w:t>8</w:t>
      </w:r>
      <w:r>
        <w:rPr>
          <w:rFonts w:ascii="仿宋" w:hAnsi="仿宋" w:eastAsia="仿宋" w:cs="宋体"/>
          <w:bCs/>
          <w:color w:val="000000" w:themeColor="text1"/>
          <w:sz w:val="24"/>
          <w14:textFill>
            <w14:solidFill>
              <w14:schemeClr w14:val="tx1"/>
            </w14:solidFill>
          </w14:textFill>
        </w:rPr>
        <w:t>.</w:t>
      </w:r>
      <w:r>
        <w:rPr>
          <w:rFonts w:hint="eastAsia" w:ascii="仿宋" w:hAnsi="仿宋" w:eastAsia="仿宋" w:cs="宋体"/>
          <w:bCs/>
          <w:color w:val="000000" w:themeColor="text1"/>
          <w:sz w:val="24"/>
          <w14:textFill>
            <w14:solidFill>
              <w14:schemeClr w14:val="tx1"/>
            </w14:solidFill>
          </w14:textFill>
        </w:rPr>
        <w:t>文明礼貌待人，谦虚忍让做事，注重处理好与队友及所接触社会人的关系，不酗酒，不起哄，不打架斗殴，不在公共场所吸烟。。</w:t>
      </w:r>
    </w:p>
    <w:p>
      <w:pPr>
        <w:spacing w:line="440" w:lineRule="exact"/>
        <w:ind w:firstLine="480" w:firstLineChars="200"/>
        <w:jc w:val="left"/>
        <w:rPr>
          <w:rFonts w:ascii="仿宋" w:hAnsi="仿宋" w:eastAsia="仿宋" w:cs="宋体"/>
          <w:bCs/>
          <w:color w:val="000000" w:themeColor="text1"/>
          <w:sz w:val="24"/>
          <w14:textFill>
            <w14:solidFill>
              <w14:schemeClr w14:val="tx1"/>
            </w14:solidFill>
          </w14:textFill>
        </w:rPr>
      </w:pPr>
      <w:r>
        <w:rPr>
          <w:rFonts w:hint="eastAsia" w:ascii="仿宋" w:hAnsi="仿宋" w:eastAsia="仿宋" w:cs="宋体"/>
          <w:bCs/>
          <w:color w:val="000000" w:themeColor="text1"/>
          <w:sz w:val="24"/>
          <w14:textFill>
            <w14:solidFill>
              <w14:schemeClr w14:val="tx1"/>
            </w14:solidFill>
          </w14:textFill>
        </w:rPr>
        <w:t>9</w:t>
      </w:r>
      <w:r>
        <w:rPr>
          <w:rFonts w:ascii="仿宋" w:hAnsi="仿宋" w:eastAsia="仿宋" w:cs="宋体"/>
          <w:bCs/>
          <w:color w:val="000000" w:themeColor="text1"/>
          <w:sz w:val="24"/>
          <w14:textFill>
            <w14:solidFill>
              <w14:schemeClr w14:val="tx1"/>
            </w14:solidFill>
          </w14:textFill>
        </w:rPr>
        <w:t>.</w:t>
      </w:r>
      <w:r>
        <w:rPr>
          <w:rFonts w:hint="eastAsia" w:ascii="仿宋" w:hAnsi="仿宋" w:eastAsia="仿宋" w:cs="宋体"/>
          <w:bCs/>
          <w:color w:val="000000" w:themeColor="text1"/>
          <w:sz w:val="24"/>
          <w14:textFill>
            <w14:solidFill>
              <w14:schemeClr w14:val="tx1"/>
            </w14:solidFill>
          </w14:textFill>
        </w:rPr>
        <w:t>不沉迷于网络，不访问、浏览色情、反动网站，不在网络上发表过激言论。</w:t>
      </w:r>
    </w:p>
    <w:p>
      <w:pPr>
        <w:spacing w:line="440" w:lineRule="exact"/>
        <w:ind w:firstLine="480" w:firstLineChars="200"/>
        <w:jc w:val="left"/>
        <w:rPr>
          <w:rFonts w:ascii="仿宋" w:hAnsi="仿宋" w:eastAsia="仿宋" w:cs="宋体"/>
          <w:bCs/>
          <w:color w:val="000000" w:themeColor="text1"/>
          <w:sz w:val="24"/>
          <w14:textFill>
            <w14:solidFill>
              <w14:schemeClr w14:val="tx1"/>
            </w14:solidFill>
          </w14:textFill>
        </w:rPr>
      </w:pPr>
      <w:r>
        <w:rPr>
          <w:rFonts w:hint="eastAsia" w:ascii="仿宋" w:hAnsi="仿宋" w:eastAsia="仿宋" w:cs="宋体"/>
          <w:bCs/>
          <w:color w:val="000000" w:themeColor="text1"/>
          <w:sz w:val="24"/>
          <w14:textFill>
            <w14:solidFill>
              <w14:schemeClr w14:val="tx1"/>
            </w14:solidFill>
          </w14:textFill>
        </w:rPr>
        <w:t>10</w:t>
      </w:r>
      <w:r>
        <w:rPr>
          <w:rFonts w:ascii="仿宋" w:hAnsi="仿宋" w:eastAsia="仿宋" w:cs="宋体"/>
          <w:bCs/>
          <w:color w:val="000000" w:themeColor="text1"/>
          <w:sz w:val="24"/>
          <w14:textFill>
            <w14:solidFill>
              <w14:schemeClr w14:val="tx1"/>
            </w14:solidFill>
          </w14:textFill>
        </w:rPr>
        <w:t>.</w:t>
      </w:r>
      <w:r>
        <w:rPr>
          <w:rFonts w:hint="eastAsia" w:ascii="仿宋" w:hAnsi="仿宋" w:eastAsia="仿宋" w:cs="宋体"/>
          <w:bCs/>
          <w:color w:val="000000" w:themeColor="text1"/>
          <w:sz w:val="24"/>
          <w14:textFill>
            <w14:solidFill>
              <w14:schemeClr w14:val="tx1"/>
            </w14:solidFill>
          </w14:textFill>
        </w:rPr>
        <w:t>保持通信畅通，有困难及时报告并听取指导老师意见。</w:t>
      </w:r>
    </w:p>
    <w:p>
      <w:pPr>
        <w:spacing w:line="440" w:lineRule="exact"/>
        <w:ind w:firstLine="480" w:firstLineChars="200"/>
        <w:jc w:val="left"/>
        <w:rPr>
          <w:rFonts w:ascii="仿宋" w:hAnsi="仿宋" w:eastAsia="仿宋" w:cs="宋体"/>
          <w:bCs/>
          <w:color w:val="000000" w:themeColor="text1"/>
          <w:sz w:val="24"/>
          <w14:textFill>
            <w14:solidFill>
              <w14:schemeClr w14:val="tx1"/>
            </w14:solidFill>
          </w14:textFill>
        </w:rPr>
      </w:pPr>
      <w:r>
        <w:rPr>
          <w:rFonts w:ascii="仿宋" w:hAnsi="仿宋" w:eastAsia="仿宋" w:cs="宋体"/>
          <w:bCs/>
          <w:color w:val="000000" w:themeColor="text1"/>
          <w:sz w:val="24"/>
          <w14:textFill>
            <w14:solidFill>
              <w14:schemeClr w14:val="tx1"/>
            </w14:solidFill>
          </w14:textFill>
        </w:rPr>
        <w:t>1</w:t>
      </w:r>
      <w:r>
        <w:rPr>
          <w:rFonts w:hint="eastAsia" w:ascii="仿宋" w:hAnsi="仿宋" w:eastAsia="仿宋" w:cs="宋体"/>
          <w:bCs/>
          <w:color w:val="000000" w:themeColor="text1"/>
          <w:sz w:val="24"/>
          <w14:textFill>
            <w14:solidFill>
              <w14:schemeClr w14:val="tx1"/>
            </w14:solidFill>
          </w14:textFill>
        </w:rPr>
        <w:t>1</w:t>
      </w:r>
      <w:r>
        <w:rPr>
          <w:rFonts w:ascii="仿宋" w:hAnsi="仿宋" w:eastAsia="仿宋" w:cs="宋体"/>
          <w:bCs/>
          <w:color w:val="000000" w:themeColor="text1"/>
          <w:sz w:val="24"/>
          <w14:textFill>
            <w14:solidFill>
              <w14:schemeClr w14:val="tx1"/>
            </w14:solidFill>
          </w14:textFill>
        </w:rPr>
        <w:t>.</w:t>
      </w:r>
      <w:r>
        <w:rPr>
          <w:rFonts w:hint="eastAsia" w:ascii="仿宋" w:hAnsi="仿宋" w:eastAsia="仿宋" w:cs="宋体"/>
          <w:bCs/>
          <w:color w:val="000000" w:themeColor="text1"/>
          <w:sz w:val="24"/>
          <w14:textFill>
            <w14:solidFill>
              <w14:schemeClr w14:val="tx1"/>
            </w14:solidFill>
          </w14:textFill>
        </w:rPr>
        <w:t>做好其他安全预案。</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jc w:val="left"/>
        <w:textAlignment w:val="auto"/>
        <w:rPr>
          <w:rFonts w:ascii="仿宋" w:hAnsi="仿宋" w:eastAsia="仿宋" w:cs="宋体"/>
          <w:bCs/>
          <w:color w:val="000000" w:themeColor="text1"/>
          <w:sz w:val="24"/>
          <w14:textFill>
            <w14:solidFill>
              <w14:schemeClr w14:val="tx1"/>
            </w14:solidFill>
          </w14:textFill>
        </w:rPr>
      </w:pPr>
      <w:r>
        <w:rPr>
          <w:rFonts w:hint="eastAsia" w:ascii="仿宋" w:hAnsi="仿宋" w:eastAsia="仿宋" w:cs="宋体"/>
          <w:b/>
          <w:color w:val="000000" w:themeColor="text1"/>
          <w:sz w:val="24"/>
          <w14:textFill>
            <w14:solidFill>
              <w14:schemeClr w14:val="tx1"/>
            </w14:solidFill>
          </w14:textFill>
        </w:rPr>
        <w:t>本人已详细阅读和清楚理解上述内容，并对本次社会实践的目的、性质、实践地的情况以及可能的风险有清楚的了解，在此郑重承诺：本人是在详细了解本人身心健康状况的前提下，自愿参加暑期社会实践活动，参加社会实践活动期间，保证将自觉遵守国家法律法规和学校纪律，牢记学校关于暑期社会实践的各项规定，遵守纪律，不私自行动，并在确保个人安全前提下圆满完成社会实践活动任务。</w:t>
      </w:r>
    </w:p>
    <w:p>
      <w:pPr>
        <w:keepNext w:val="0"/>
        <w:keepLines w:val="0"/>
        <w:pageBreakBefore w:val="0"/>
        <w:widowControl w:val="0"/>
        <w:kinsoku/>
        <w:wordWrap/>
        <w:overflowPunct/>
        <w:topLinePunct w:val="0"/>
        <w:autoSpaceDE/>
        <w:autoSpaceDN/>
        <w:bidi w:val="0"/>
        <w:adjustRightInd/>
        <w:snapToGrid/>
        <w:spacing w:line="380" w:lineRule="exact"/>
        <w:ind w:firstLine="560" w:firstLineChars="200"/>
        <w:jc w:val="left"/>
        <w:textAlignment w:val="auto"/>
        <w:rPr>
          <w:rFonts w:ascii="仿宋" w:hAnsi="仿宋" w:eastAsia="仿宋" w:cs="宋体"/>
          <w:bCs/>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80" w:lineRule="exact"/>
        <w:ind w:firstLine="3600" w:firstLineChars="1500"/>
        <w:jc w:val="left"/>
        <w:textAlignment w:val="auto"/>
        <w:rPr>
          <w:rFonts w:ascii="仿宋" w:hAnsi="仿宋" w:eastAsia="仿宋" w:cs="宋体"/>
          <w:bCs/>
          <w:color w:val="000000" w:themeColor="text1"/>
          <w:sz w:val="24"/>
          <w14:textFill>
            <w14:solidFill>
              <w14:schemeClr w14:val="tx1"/>
            </w14:solidFill>
          </w14:textFill>
        </w:rPr>
      </w:pPr>
      <w:r>
        <w:rPr>
          <w:rFonts w:hint="eastAsia" w:ascii="仿宋" w:hAnsi="仿宋" w:eastAsia="仿宋" w:cs="宋体"/>
          <w:bCs/>
          <w:color w:val="000000" w:themeColor="text1"/>
          <w:sz w:val="24"/>
          <w14:textFill>
            <w14:solidFill>
              <w14:schemeClr w14:val="tx1"/>
            </w14:solidFill>
          </w14:textFill>
        </w:rPr>
        <w:t>本人签字：</w:t>
      </w:r>
    </w:p>
    <w:p>
      <w:pPr>
        <w:keepNext w:val="0"/>
        <w:keepLines w:val="0"/>
        <w:pageBreakBefore w:val="0"/>
        <w:widowControl w:val="0"/>
        <w:kinsoku/>
        <w:wordWrap/>
        <w:overflowPunct/>
        <w:topLinePunct w:val="0"/>
        <w:autoSpaceDE/>
        <w:autoSpaceDN/>
        <w:bidi w:val="0"/>
        <w:adjustRightInd/>
        <w:snapToGrid/>
        <w:spacing w:line="380" w:lineRule="exact"/>
        <w:ind w:firstLine="3480" w:firstLineChars="1450"/>
        <w:jc w:val="left"/>
        <w:textAlignment w:val="auto"/>
      </w:pPr>
      <w:r>
        <w:rPr>
          <w:rFonts w:hint="eastAsia" w:ascii="仿宋" w:hAnsi="仿宋" w:eastAsia="仿宋" w:cs="宋体"/>
          <w:bCs/>
          <w:color w:val="000000" w:themeColor="text1"/>
          <w:sz w:val="24"/>
          <w14:textFill>
            <w14:solidFill>
              <w14:schemeClr w14:val="tx1"/>
            </w14:solidFill>
          </w14:textFill>
        </w:rPr>
        <w:t>年</w:t>
      </w:r>
      <w:r>
        <w:rPr>
          <w:rFonts w:ascii="仿宋" w:hAnsi="仿宋" w:eastAsia="仿宋" w:cs="宋体"/>
          <w:bCs/>
          <w:color w:val="000000" w:themeColor="text1"/>
          <w:sz w:val="24"/>
          <w14:textFill>
            <w14:solidFill>
              <w14:schemeClr w14:val="tx1"/>
            </w14:solidFill>
          </w14:textFill>
        </w:rPr>
        <w:t xml:space="preserve">   </w:t>
      </w:r>
      <w:r>
        <w:rPr>
          <w:rFonts w:hint="eastAsia" w:ascii="仿宋" w:hAnsi="仿宋" w:eastAsia="仿宋" w:cs="宋体"/>
          <w:bCs/>
          <w:color w:val="000000" w:themeColor="text1"/>
          <w:sz w:val="24"/>
          <w14:textFill>
            <w14:solidFill>
              <w14:schemeClr w14:val="tx1"/>
            </w14:solidFill>
          </w14:textFill>
        </w:rPr>
        <w:t>月</w:t>
      </w:r>
      <w:r>
        <w:rPr>
          <w:rFonts w:ascii="仿宋" w:hAnsi="仿宋" w:eastAsia="仿宋" w:cs="宋体"/>
          <w:bCs/>
          <w:color w:val="000000" w:themeColor="text1"/>
          <w:sz w:val="24"/>
          <w14:textFill>
            <w14:solidFill>
              <w14:schemeClr w14:val="tx1"/>
            </w14:solidFill>
          </w14:textFill>
        </w:rPr>
        <w:t xml:space="preserve">   </w:t>
      </w:r>
      <w:r>
        <w:rPr>
          <w:rFonts w:hint="eastAsia" w:ascii="仿宋" w:hAnsi="仿宋" w:eastAsia="仿宋" w:cs="宋体"/>
          <w:bCs/>
          <w:color w:val="000000" w:themeColor="text1"/>
          <w:sz w:val="24"/>
          <w14:textFill>
            <w14:solidFill>
              <w14:schemeClr w14:val="tx1"/>
            </w14:solidFill>
          </w14:textFill>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
    <w:altName w:val="MS Gothic"/>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_GB2312">
    <w:altName w:val="Segoe Print"/>
    <w:panose1 w:val="00000000000000000000"/>
    <w:charset w:val="00"/>
    <w:family w:val="auto"/>
    <w:pitch w:val="default"/>
    <w:sig w:usb0="00000000" w:usb1="00000000" w:usb2="00000000" w:usb3="00000000" w:csb0="00000001" w:csb1="00000000"/>
  </w:font>
  <w:font w:name="方正小标宋简体">
    <w:panose1 w:val="03000509000000000000"/>
    <w:charset w:val="86"/>
    <w:family w:val="auto"/>
    <w:pitch w:val="default"/>
    <w:sig w:usb0="00000001" w:usb1="080E0000" w:usb2="00000000" w:usb3="00000000" w:csb0="00040000" w:csb1="00000000"/>
  </w:font>
  <w:font w:name="MS Gothic">
    <w:panose1 w:val="020B0609070205080204"/>
    <w:charset w:val="80"/>
    <w:family w:val="auto"/>
    <w:pitch w:val="default"/>
    <w:sig w:usb0="E00002FF" w:usb1="6AC7FDFB" w:usb2="00000012" w:usb3="00000000" w:csb0="4002009F" w:csb1="DFD7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2CC9"/>
    <w:rsid w:val="00012C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2021-07-09T06:42:00Z</dcterms:created>
  <dc:creator>周超</dc:creator>
  <cp:lastModifiedBy>周超</cp:lastModifiedBy>
  <dcterms:modified xsi:type="dcterms:W3CDTF">2021-07-09T06:42:40Z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ABF02D519E8A42C08020762E3705AA36</vt:lpwstr>
  </property>
</Properties>
</file>